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D29B8" w14:textId="77777777" w:rsidR="00752AED" w:rsidRPr="000C0AF5" w:rsidRDefault="00752AED" w:rsidP="00752AED">
      <w:pPr>
        <w:pStyle w:val="NormalWeb"/>
        <w:rPr>
          <w:rFonts w:ascii="Segoe UI" w:hAnsi="Segoe UI" w:cs="Segoe UI"/>
          <w:sz w:val="36"/>
          <w:szCs w:val="36"/>
        </w:rPr>
      </w:pPr>
      <w:r w:rsidRPr="000C0AF5">
        <w:rPr>
          <w:rStyle w:val="Strong"/>
          <w:rFonts w:ascii="Segoe UI" w:hAnsi="Segoe UI" w:cs="Segoe UI"/>
          <w:sz w:val="36"/>
          <w:szCs w:val="36"/>
        </w:rPr>
        <w:t>Drugs and Adult Medication Policy (EYFS Updated - September 2025)</w:t>
      </w:r>
    </w:p>
    <w:p w14:paraId="6CF65BCC" w14:textId="7A4682CF" w:rsidR="00752AED" w:rsidRPr="000C0AF5" w:rsidRDefault="00752AED" w:rsidP="00752AED">
      <w:pPr>
        <w:pStyle w:val="NormalWeb"/>
        <w:rPr>
          <w:rFonts w:ascii="Segoe UI" w:hAnsi="Segoe UI" w:cs="Segoe UI"/>
          <w:sz w:val="28"/>
          <w:szCs w:val="28"/>
        </w:rPr>
      </w:pPr>
      <w:r w:rsidRPr="000C0AF5">
        <w:rPr>
          <w:rStyle w:val="Strong"/>
          <w:rFonts w:ascii="Segoe UI" w:hAnsi="Segoe UI" w:cs="Segoe UI"/>
          <w:sz w:val="28"/>
          <w:szCs w:val="28"/>
        </w:rPr>
        <w:t>Policy Statement:</w:t>
      </w:r>
      <w:r w:rsidRPr="000C0AF5">
        <w:rPr>
          <w:rFonts w:ascii="Segoe UI" w:hAnsi="Segoe UI" w:cs="Segoe UI"/>
          <w:sz w:val="28"/>
          <w:szCs w:val="28"/>
        </w:rPr>
        <w:t xml:space="preserve"> At </w:t>
      </w:r>
      <w:r w:rsidR="0024767D">
        <w:rPr>
          <w:rFonts w:ascii="Segoe UI" w:hAnsi="Segoe UI" w:cs="Segoe UI"/>
          <w:sz w:val="28"/>
          <w:szCs w:val="28"/>
        </w:rPr>
        <w:t xml:space="preserve">Nanny Pat’s Childcare, </w:t>
      </w:r>
      <w:r w:rsidRPr="000C0AF5">
        <w:rPr>
          <w:rFonts w:ascii="Segoe UI" w:hAnsi="Segoe UI" w:cs="Segoe UI"/>
          <w:sz w:val="28"/>
          <w:szCs w:val="28"/>
        </w:rPr>
        <w:t>we are dedicated to maintaining a safe, healthy, and substance-free environment for all children, staff, parents, and visitors. This policy aligns with the revised Early Years Foundation Stage (EYFS, September 2025) to ensure clear guidance on the use of drugs and adult medication.</w:t>
      </w:r>
    </w:p>
    <w:p w14:paraId="422C86CA" w14:textId="77777777" w:rsidR="00752AED" w:rsidRPr="000C0AF5" w:rsidRDefault="00752AED" w:rsidP="00752AED">
      <w:pPr>
        <w:pStyle w:val="NormalWeb"/>
        <w:rPr>
          <w:rFonts w:ascii="Segoe UI" w:hAnsi="Segoe UI" w:cs="Segoe UI"/>
          <w:sz w:val="28"/>
          <w:szCs w:val="28"/>
        </w:rPr>
      </w:pPr>
      <w:r w:rsidRPr="000C0AF5">
        <w:rPr>
          <w:rStyle w:val="Strong"/>
          <w:rFonts w:ascii="Segoe UI" w:hAnsi="Segoe UI" w:cs="Segoe UI"/>
          <w:sz w:val="28"/>
          <w:szCs w:val="28"/>
        </w:rPr>
        <w:t>Drugs:</w:t>
      </w:r>
    </w:p>
    <w:p w14:paraId="413BB997" w14:textId="77777777" w:rsidR="00752AED" w:rsidRPr="000C0AF5" w:rsidRDefault="00752AED" w:rsidP="00752AED">
      <w:pPr>
        <w:pStyle w:val="NormalWeb"/>
        <w:numPr>
          <w:ilvl w:val="0"/>
          <w:numId w:val="8"/>
        </w:numPr>
        <w:rPr>
          <w:rFonts w:ascii="Segoe UI" w:hAnsi="Segoe UI" w:cs="Segoe UI"/>
          <w:sz w:val="28"/>
          <w:szCs w:val="28"/>
        </w:rPr>
      </w:pPr>
      <w:r w:rsidRPr="000C0AF5">
        <w:rPr>
          <w:rFonts w:ascii="Segoe UI" w:hAnsi="Segoe UI" w:cs="Segoe UI"/>
          <w:sz w:val="28"/>
          <w:szCs w:val="28"/>
        </w:rPr>
        <w:t>The possession, use, sale, or distribution of illegal drugs is strictly prohibited on our premises.</w:t>
      </w:r>
    </w:p>
    <w:p w14:paraId="2B4BB744" w14:textId="77777777" w:rsidR="00752AED" w:rsidRPr="000C0AF5" w:rsidRDefault="00752AED" w:rsidP="00752AED">
      <w:pPr>
        <w:pStyle w:val="NormalWeb"/>
        <w:numPr>
          <w:ilvl w:val="0"/>
          <w:numId w:val="8"/>
        </w:numPr>
        <w:rPr>
          <w:rFonts w:ascii="Segoe UI" w:hAnsi="Segoe UI" w:cs="Segoe UI"/>
          <w:sz w:val="28"/>
          <w:szCs w:val="28"/>
        </w:rPr>
      </w:pPr>
      <w:r w:rsidRPr="000C0AF5">
        <w:rPr>
          <w:rFonts w:ascii="Segoe UI" w:hAnsi="Segoe UI" w:cs="Segoe UI"/>
          <w:sz w:val="28"/>
          <w:szCs w:val="28"/>
        </w:rPr>
        <w:t>Anyone found under the influence or handling illegal substances will be immediately reported to the relevant authorities.</w:t>
      </w:r>
    </w:p>
    <w:p w14:paraId="12C26447" w14:textId="77777777" w:rsidR="00752AED" w:rsidRPr="000C0AF5" w:rsidRDefault="00752AED" w:rsidP="00752AED">
      <w:pPr>
        <w:pStyle w:val="NormalWeb"/>
        <w:rPr>
          <w:rFonts w:ascii="Segoe UI" w:hAnsi="Segoe UI" w:cs="Segoe UI"/>
          <w:sz w:val="28"/>
          <w:szCs w:val="28"/>
        </w:rPr>
      </w:pPr>
      <w:r w:rsidRPr="000C0AF5">
        <w:rPr>
          <w:rStyle w:val="Strong"/>
          <w:rFonts w:ascii="Segoe UI" w:hAnsi="Segoe UI" w:cs="Segoe UI"/>
          <w:sz w:val="28"/>
          <w:szCs w:val="28"/>
        </w:rPr>
        <w:t>Prescription Medication for Adults:</w:t>
      </w:r>
    </w:p>
    <w:p w14:paraId="468DB097" w14:textId="77777777" w:rsidR="00752AED" w:rsidRPr="000C0AF5" w:rsidRDefault="00752AED" w:rsidP="00752AED">
      <w:pPr>
        <w:pStyle w:val="NormalWeb"/>
        <w:numPr>
          <w:ilvl w:val="0"/>
          <w:numId w:val="9"/>
        </w:numPr>
        <w:rPr>
          <w:rFonts w:ascii="Segoe UI" w:hAnsi="Segoe UI" w:cs="Segoe UI"/>
          <w:sz w:val="28"/>
          <w:szCs w:val="28"/>
        </w:rPr>
      </w:pPr>
      <w:r w:rsidRPr="000C0AF5">
        <w:rPr>
          <w:rFonts w:ascii="Segoe UI" w:hAnsi="Segoe UI" w:cs="Segoe UI"/>
          <w:sz w:val="28"/>
          <w:szCs w:val="28"/>
        </w:rPr>
        <w:t>Staff or visitors who require prescription medication during working hours must inform the childminder beforehand.</w:t>
      </w:r>
    </w:p>
    <w:p w14:paraId="44BC5E8E" w14:textId="77777777" w:rsidR="00752AED" w:rsidRPr="000C0AF5" w:rsidRDefault="00752AED" w:rsidP="00752AED">
      <w:pPr>
        <w:pStyle w:val="NormalWeb"/>
        <w:numPr>
          <w:ilvl w:val="0"/>
          <w:numId w:val="9"/>
        </w:numPr>
        <w:rPr>
          <w:rFonts w:ascii="Segoe UI" w:hAnsi="Segoe UI" w:cs="Segoe UI"/>
          <w:sz w:val="28"/>
          <w:szCs w:val="28"/>
        </w:rPr>
      </w:pPr>
      <w:r w:rsidRPr="000C0AF5">
        <w:rPr>
          <w:rFonts w:ascii="Segoe UI" w:hAnsi="Segoe UI" w:cs="Segoe UI"/>
          <w:sz w:val="28"/>
          <w:szCs w:val="28"/>
        </w:rPr>
        <w:t>Prescription medications must be securely stored, inaccessible to children, and taken privately, away from children's view.</w:t>
      </w:r>
    </w:p>
    <w:p w14:paraId="0984554A" w14:textId="77777777" w:rsidR="00752AED" w:rsidRPr="000C0AF5" w:rsidRDefault="00752AED" w:rsidP="00752AED">
      <w:pPr>
        <w:pStyle w:val="NormalWeb"/>
        <w:rPr>
          <w:rFonts w:ascii="Segoe UI" w:hAnsi="Segoe UI" w:cs="Segoe UI"/>
          <w:sz w:val="28"/>
          <w:szCs w:val="28"/>
        </w:rPr>
      </w:pPr>
      <w:r w:rsidRPr="000C0AF5">
        <w:rPr>
          <w:rStyle w:val="Strong"/>
          <w:rFonts w:ascii="Segoe UI" w:hAnsi="Segoe UI" w:cs="Segoe UI"/>
          <w:sz w:val="28"/>
          <w:szCs w:val="28"/>
        </w:rPr>
        <w:t>Self-Medication:</w:t>
      </w:r>
    </w:p>
    <w:p w14:paraId="34C8BA58" w14:textId="77777777" w:rsidR="00752AED" w:rsidRPr="000C0AF5" w:rsidRDefault="00752AED" w:rsidP="00752AED">
      <w:pPr>
        <w:pStyle w:val="NormalWeb"/>
        <w:numPr>
          <w:ilvl w:val="0"/>
          <w:numId w:val="10"/>
        </w:numPr>
        <w:rPr>
          <w:rFonts w:ascii="Segoe UI" w:hAnsi="Segoe UI" w:cs="Segoe UI"/>
          <w:sz w:val="28"/>
          <w:szCs w:val="28"/>
        </w:rPr>
      </w:pPr>
      <w:r w:rsidRPr="000C0AF5">
        <w:rPr>
          <w:rFonts w:ascii="Segoe UI" w:hAnsi="Segoe UI" w:cs="Segoe UI"/>
          <w:sz w:val="28"/>
          <w:szCs w:val="28"/>
        </w:rPr>
        <w:t>Self-medication by staff during working hours is strongly discouraged.</w:t>
      </w:r>
    </w:p>
    <w:p w14:paraId="13A1A03B" w14:textId="77777777" w:rsidR="00752AED" w:rsidRPr="000C0AF5" w:rsidRDefault="00752AED" w:rsidP="00752AED">
      <w:pPr>
        <w:pStyle w:val="NormalWeb"/>
        <w:numPr>
          <w:ilvl w:val="0"/>
          <w:numId w:val="10"/>
        </w:numPr>
        <w:rPr>
          <w:rFonts w:ascii="Segoe UI" w:hAnsi="Segoe UI" w:cs="Segoe UI"/>
          <w:sz w:val="28"/>
          <w:szCs w:val="28"/>
        </w:rPr>
      </w:pPr>
      <w:r w:rsidRPr="000C0AF5">
        <w:rPr>
          <w:rFonts w:ascii="Segoe UI" w:hAnsi="Segoe UI" w:cs="Segoe UI"/>
          <w:sz w:val="28"/>
          <w:szCs w:val="28"/>
        </w:rPr>
        <w:t>Staff needing medication must inform the childminder to facilitate safe storage and privacy during administration.</w:t>
      </w:r>
    </w:p>
    <w:p w14:paraId="3A8CBE3E" w14:textId="77777777" w:rsidR="00752AED" w:rsidRPr="000C0AF5" w:rsidRDefault="00752AED" w:rsidP="00752AED">
      <w:pPr>
        <w:pStyle w:val="NormalWeb"/>
        <w:rPr>
          <w:rFonts w:ascii="Segoe UI" w:hAnsi="Segoe UI" w:cs="Segoe UI"/>
          <w:sz w:val="28"/>
          <w:szCs w:val="28"/>
        </w:rPr>
      </w:pPr>
      <w:r w:rsidRPr="000C0AF5">
        <w:rPr>
          <w:rStyle w:val="Strong"/>
          <w:rFonts w:ascii="Segoe UI" w:hAnsi="Segoe UI" w:cs="Segoe UI"/>
          <w:sz w:val="28"/>
          <w:szCs w:val="28"/>
        </w:rPr>
        <w:t>Emergency Medication:</w:t>
      </w:r>
    </w:p>
    <w:p w14:paraId="446B1CF3" w14:textId="6BEF1FBA" w:rsidR="00752AED" w:rsidRPr="000C0AF5" w:rsidRDefault="00752AED" w:rsidP="00752AED">
      <w:pPr>
        <w:pStyle w:val="NormalWeb"/>
        <w:numPr>
          <w:ilvl w:val="0"/>
          <w:numId w:val="11"/>
        </w:numPr>
        <w:rPr>
          <w:rFonts w:ascii="Segoe UI" w:hAnsi="Segoe UI" w:cs="Segoe UI"/>
          <w:sz w:val="28"/>
          <w:szCs w:val="28"/>
        </w:rPr>
      </w:pPr>
      <w:r w:rsidRPr="000C0AF5">
        <w:rPr>
          <w:rFonts w:ascii="Segoe UI" w:hAnsi="Segoe UI" w:cs="Segoe UI"/>
          <w:sz w:val="28"/>
          <w:szCs w:val="28"/>
        </w:rPr>
        <w:t>Staff or visitors who require emergency medication (e.g., EpiPens, inhalers) must inform the childminder, providing written authorisation and clear administration instructions.</w:t>
      </w:r>
    </w:p>
    <w:p w14:paraId="5C427A9B" w14:textId="77777777" w:rsidR="00752AED" w:rsidRPr="000C0AF5" w:rsidRDefault="00752AED" w:rsidP="00752AED">
      <w:pPr>
        <w:pStyle w:val="NormalWeb"/>
        <w:numPr>
          <w:ilvl w:val="0"/>
          <w:numId w:val="11"/>
        </w:numPr>
        <w:rPr>
          <w:rFonts w:ascii="Segoe UI" w:hAnsi="Segoe UI" w:cs="Segoe UI"/>
          <w:sz w:val="28"/>
          <w:szCs w:val="28"/>
        </w:rPr>
      </w:pPr>
      <w:r w:rsidRPr="000C0AF5">
        <w:rPr>
          <w:rFonts w:ascii="Segoe UI" w:hAnsi="Segoe UI" w:cs="Segoe UI"/>
          <w:sz w:val="28"/>
          <w:szCs w:val="28"/>
        </w:rPr>
        <w:t>Emergency medication will be securely stored yet readily accessible; all staff will receive appropriate training in administering emergency medication.</w:t>
      </w:r>
    </w:p>
    <w:p w14:paraId="7D666E76" w14:textId="77777777" w:rsidR="00752AED" w:rsidRPr="000C0AF5" w:rsidRDefault="00752AED" w:rsidP="00752AED">
      <w:pPr>
        <w:pStyle w:val="NormalWeb"/>
        <w:rPr>
          <w:rFonts w:ascii="Segoe UI" w:hAnsi="Segoe UI" w:cs="Segoe UI"/>
          <w:sz w:val="28"/>
          <w:szCs w:val="28"/>
        </w:rPr>
      </w:pPr>
      <w:r w:rsidRPr="000C0AF5">
        <w:rPr>
          <w:rStyle w:val="Strong"/>
          <w:rFonts w:ascii="Segoe UI" w:hAnsi="Segoe UI" w:cs="Segoe UI"/>
          <w:sz w:val="28"/>
          <w:szCs w:val="28"/>
        </w:rPr>
        <w:lastRenderedPageBreak/>
        <w:t>Alcohol and Smoking:</w:t>
      </w:r>
    </w:p>
    <w:p w14:paraId="5DA8A31F" w14:textId="77777777" w:rsidR="00752AED" w:rsidRPr="000C0AF5" w:rsidRDefault="00752AED" w:rsidP="00752AED">
      <w:pPr>
        <w:pStyle w:val="NormalWeb"/>
        <w:numPr>
          <w:ilvl w:val="0"/>
          <w:numId w:val="12"/>
        </w:numPr>
        <w:rPr>
          <w:rFonts w:ascii="Segoe UI" w:hAnsi="Segoe UI" w:cs="Segoe UI"/>
          <w:sz w:val="28"/>
          <w:szCs w:val="28"/>
        </w:rPr>
      </w:pPr>
      <w:r w:rsidRPr="000C0AF5">
        <w:rPr>
          <w:rFonts w:ascii="Segoe UI" w:hAnsi="Segoe UI" w:cs="Segoe UI"/>
          <w:sz w:val="28"/>
          <w:szCs w:val="28"/>
        </w:rPr>
        <w:t>Alcohol consumption or smoking, including vaping, is prohibited on the premises at all times.</w:t>
      </w:r>
    </w:p>
    <w:p w14:paraId="2986B8A6" w14:textId="77777777" w:rsidR="00752AED" w:rsidRPr="000C0AF5" w:rsidRDefault="00752AED" w:rsidP="00752AED">
      <w:pPr>
        <w:pStyle w:val="NormalWeb"/>
        <w:numPr>
          <w:ilvl w:val="0"/>
          <w:numId w:val="12"/>
        </w:numPr>
        <w:rPr>
          <w:rFonts w:ascii="Segoe UI" w:hAnsi="Segoe UI" w:cs="Segoe UI"/>
          <w:sz w:val="28"/>
          <w:szCs w:val="28"/>
        </w:rPr>
      </w:pPr>
      <w:r w:rsidRPr="000C0AF5">
        <w:rPr>
          <w:rFonts w:ascii="Segoe UI" w:hAnsi="Segoe UI" w:cs="Segoe UI"/>
          <w:sz w:val="28"/>
          <w:szCs w:val="28"/>
        </w:rPr>
        <w:t>Individuals must not arrive at or remain in the childminding setting under the influence of alcohol or tobacco products.</w:t>
      </w:r>
    </w:p>
    <w:p w14:paraId="306690B9" w14:textId="77777777" w:rsidR="00752AED" w:rsidRPr="000C0AF5" w:rsidRDefault="00752AED" w:rsidP="00752AED">
      <w:pPr>
        <w:pStyle w:val="NormalWeb"/>
        <w:rPr>
          <w:rFonts w:ascii="Segoe UI" w:hAnsi="Segoe UI" w:cs="Segoe UI"/>
          <w:sz w:val="28"/>
          <w:szCs w:val="28"/>
        </w:rPr>
      </w:pPr>
      <w:r w:rsidRPr="000C0AF5">
        <w:rPr>
          <w:rStyle w:val="Strong"/>
          <w:rFonts w:ascii="Segoe UI" w:hAnsi="Segoe UI" w:cs="Segoe UI"/>
          <w:sz w:val="28"/>
          <w:szCs w:val="28"/>
        </w:rPr>
        <w:t>Medication Records:</w:t>
      </w:r>
    </w:p>
    <w:p w14:paraId="69CAC991" w14:textId="77777777" w:rsidR="00752AED" w:rsidRPr="000C0AF5" w:rsidRDefault="00752AED" w:rsidP="00752AED">
      <w:pPr>
        <w:pStyle w:val="NormalWeb"/>
        <w:numPr>
          <w:ilvl w:val="0"/>
          <w:numId w:val="13"/>
        </w:numPr>
        <w:rPr>
          <w:rFonts w:ascii="Segoe UI" w:hAnsi="Segoe UI" w:cs="Segoe UI"/>
          <w:sz w:val="28"/>
          <w:szCs w:val="28"/>
        </w:rPr>
      </w:pPr>
      <w:r w:rsidRPr="000C0AF5">
        <w:rPr>
          <w:rFonts w:ascii="Segoe UI" w:hAnsi="Segoe UI" w:cs="Segoe UI"/>
          <w:sz w:val="28"/>
          <w:szCs w:val="28"/>
        </w:rPr>
        <w:t>All medications brought on-site must be recorded accurately in a confidential medication log.</w:t>
      </w:r>
    </w:p>
    <w:p w14:paraId="23A3C101" w14:textId="77777777" w:rsidR="00752AED" w:rsidRPr="000C0AF5" w:rsidRDefault="00752AED" w:rsidP="00752AED">
      <w:pPr>
        <w:pStyle w:val="NormalWeb"/>
        <w:numPr>
          <w:ilvl w:val="0"/>
          <w:numId w:val="13"/>
        </w:numPr>
        <w:rPr>
          <w:rFonts w:ascii="Segoe UI" w:hAnsi="Segoe UI" w:cs="Segoe UI"/>
          <w:sz w:val="28"/>
          <w:szCs w:val="28"/>
        </w:rPr>
      </w:pPr>
      <w:r w:rsidRPr="000C0AF5">
        <w:rPr>
          <w:rFonts w:ascii="Segoe UI" w:hAnsi="Segoe UI" w:cs="Segoe UI"/>
          <w:sz w:val="28"/>
          <w:szCs w:val="28"/>
        </w:rPr>
        <w:t>Logs will detail the medication name, dosage, administration time, and the responsible individual, securely stored in line with GDPR.</w:t>
      </w:r>
    </w:p>
    <w:p w14:paraId="5C300A78" w14:textId="77777777" w:rsidR="00752AED" w:rsidRPr="000C0AF5" w:rsidRDefault="00752AED" w:rsidP="00752AED">
      <w:pPr>
        <w:pStyle w:val="NormalWeb"/>
        <w:rPr>
          <w:rFonts w:ascii="Segoe UI" w:hAnsi="Segoe UI" w:cs="Segoe UI"/>
          <w:sz w:val="28"/>
          <w:szCs w:val="28"/>
        </w:rPr>
      </w:pPr>
      <w:r w:rsidRPr="000C0AF5">
        <w:rPr>
          <w:rStyle w:val="Strong"/>
          <w:rFonts w:ascii="Segoe UI" w:hAnsi="Segoe UI" w:cs="Segoe UI"/>
          <w:sz w:val="28"/>
          <w:szCs w:val="28"/>
        </w:rPr>
        <w:t>Staff Training and Awareness:</w:t>
      </w:r>
    </w:p>
    <w:p w14:paraId="3A0E85E5" w14:textId="77777777" w:rsidR="00752AED" w:rsidRPr="000C0AF5" w:rsidRDefault="00752AED" w:rsidP="00752AED">
      <w:pPr>
        <w:pStyle w:val="NormalWeb"/>
        <w:numPr>
          <w:ilvl w:val="0"/>
          <w:numId w:val="14"/>
        </w:numPr>
        <w:rPr>
          <w:rFonts w:ascii="Segoe UI" w:hAnsi="Segoe UI" w:cs="Segoe UI"/>
          <w:sz w:val="28"/>
          <w:szCs w:val="28"/>
        </w:rPr>
      </w:pPr>
      <w:r w:rsidRPr="000C0AF5">
        <w:rPr>
          <w:rFonts w:ascii="Segoe UI" w:hAnsi="Segoe UI" w:cs="Segoe UI"/>
          <w:sz w:val="28"/>
          <w:szCs w:val="28"/>
        </w:rPr>
        <w:t>Staff will receive training and induction covering the policy, medication administration, storage procedures, and emergency medication protocols.</w:t>
      </w:r>
    </w:p>
    <w:p w14:paraId="5A337609" w14:textId="77777777" w:rsidR="00752AED" w:rsidRPr="000C0AF5" w:rsidRDefault="00752AED" w:rsidP="00752AED">
      <w:pPr>
        <w:pStyle w:val="NormalWeb"/>
        <w:numPr>
          <w:ilvl w:val="0"/>
          <w:numId w:val="14"/>
        </w:numPr>
        <w:rPr>
          <w:rFonts w:ascii="Segoe UI" w:hAnsi="Segoe UI" w:cs="Segoe UI"/>
          <w:sz w:val="28"/>
          <w:szCs w:val="28"/>
        </w:rPr>
      </w:pPr>
      <w:r w:rsidRPr="000C0AF5">
        <w:rPr>
          <w:rFonts w:ascii="Segoe UI" w:hAnsi="Segoe UI" w:cs="Segoe UI"/>
          <w:sz w:val="28"/>
          <w:szCs w:val="28"/>
        </w:rPr>
        <w:t>Staff will sign an acknowledgment confirming their understanding and compliance with this policy.</w:t>
      </w:r>
    </w:p>
    <w:p w14:paraId="03441AEE" w14:textId="77777777" w:rsidR="00752AED" w:rsidRPr="000C0AF5" w:rsidRDefault="00752AED" w:rsidP="00752AED">
      <w:pPr>
        <w:pStyle w:val="NormalWeb"/>
        <w:rPr>
          <w:rFonts w:ascii="Segoe UI" w:hAnsi="Segoe UI" w:cs="Segoe UI"/>
          <w:sz w:val="28"/>
          <w:szCs w:val="28"/>
        </w:rPr>
      </w:pPr>
      <w:r w:rsidRPr="000C0AF5">
        <w:rPr>
          <w:rStyle w:val="Strong"/>
          <w:rFonts w:ascii="Segoe UI" w:hAnsi="Segoe UI" w:cs="Segoe UI"/>
          <w:sz w:val="28"/>
          <w:szCs w:val="28"/>
        </w:rPr>
        <w:t>Review and Monitoring:</w:t>
      </w:r>
    </w:p>
    <w:p w14:paraId="66C9BFE6" w14:textId="77777777" w:rsidR="00752AED" w:rsidRPr="000C0AF5" w:rsidRDefault="00752AED" w:rsidP="00752AED">
      <w:pPr>
        <w:pStyle w:val="NormalWeb"/>
        <w:numPr>
          <w:ilvl w:val="0"/>
          <w:numId w:val="15"/>
        </w:numPr>
        <w:rPr>
          <w:rFonts w:ascii="Segoe UI" w:hAnsi="Segoe UI" w:cs="Segoe UI"/>
          <w:sz w:val="28"/>
          <w:szCs w:val="28"/>
        </w:rPr>
      </w:pPr>
      <w:r w:rsidRPr="000C0AF5">
        <w:rPr>
          <w:rFonts w:ascii="Segoe UI" w:hAnsi="Segoe UI" w:cs="Segoe UI"/>
          <w:sz w:val="28"/>
          <w:szCs w:val="28"/>
        </w:rPr>
        <w:t>This policy will be reviewed annually or more frequently if necessary, ensuring alignment with EYFS and legislative updates.</w:t>
      </w:r>
    </w:p>
    <w:p w14:paraId="64D3D789" w14:textId="77777777" w:rsidR="00752AED" w:rsidRPr="000C0AF5" w:rsidRDefault="00752AED" w:rsidP="00752AED">
      <w:pPr>
        <w:pStyle w:val="NormalWeb"/>
        <w:numPr>
          <w:ilvl w:val="0"/>
          <w:numId w:val="15"/>
        </w:numPr>
        <w:rPr>
          <w:rFonts w:ascii="Segoe UI" w:hAnsi="Segoe UI" w:cs="Segoe UI"/>
          <w:sz w:val="28"/>
          <w:szCs w:val="28"/>
        </w:rPr>
      </w:pPr>
      <w:r w:rsidRPr="000C0AF5">
        <w:rPr>
          <w:rFonts w:ascii="Segoe UI" w:hAnsi="Segoe UI" w:cs="Segoe UI"/>
          <w:sz w:val="28"/>
          <w:szCs w:val="28"/>
        </w:rPr>
        <w:t>Ongoing feedback from staff, parents, and external agencies will be actively sought to enhance policy effectiveness.</w:t>
      </w:r>
    </w:p>
    <w:p w14:paraId="2E0092B7" w14:textId="77777777" w:rsidR="00752AED" w:rsidRPr="000C0AF5" w:rsidRDefault="00752AED" w:rsidP="00752AED">
      <w:pPr>
        <w:pStyle w:val="NormalWeb"/>
        <w:rPr>
          <w:rFonts w:ascii="Segoe UI" w:hAnsi="Segoe UI" w:cs="Segoe UI"/>
          <w:sz w:val="28"/>
          <w:szCs w:val="28"/>
        </w:rPr>
      </w:pPr>
      <w:r w:rsidRPr="000C0AF5">
        <w:rPr>
          <w:rStyle w:val="Strong"/>
          <w:rFonts w:ascii="Segoe UI" w:hAnsi="Segoe UI" w:cs="Segoe UI"/>
          <w:sz w:val="28"/>
          <w:szCs w:val="28"/>
        </w:rPr>
        <w:t>Alignment with EYFS 2025 Changes:</w:t>
      </w:r>
    </w:p>
    <w:p w14:paraId="67093831" w14:textId="7169F293" w:rsidR="00752AED" w:rsidRPr="000C0AF5" w:rsidRDefault="00752AED" w:rsidP="00752AED">
      <w:pPr>
        <w:pStyle w:val="NormalWeb"/>
        <w:numPr>
          <w:ilvl w:val="0"/>
          <w:numId w:val="16"/>
        </w:numPr>
        <w:rPr>
          <w:rFonts w:ascii="Segoe UI" w:hAnsi="Segoe UI" w:cs="Segoe UI"/>
          <w:sz w:val="28"/>
          <w:szCs w:val="28"/>
        </w:rPr>
      </w:pPr>
      <w:r w:rsidRPr="000C0AF5">
        <w:rPr>
          <w:rFonts w:ascii="Segoe UI" w:hAnsi="Segoe UI" w:cs="Segoe UI"/>
          <w:sz w:val="28"/>
          <w:szCs w:val="28"/>
        </w:rPr>
        <w:t>This policy incorporates EYFS 2025 updates, emphasising children's health, safety, well-being, and rigorous substance control standards.</w:t>
      </w:r>
    </w:p>
    <w:p w14:paraId="0E5C0C58" w14:textId="77777777" w:rsidR="006F78D0" w:rsidRDefault="006F78D0" w:rsidP="006F78D0">
      <w:pPr>
        <w:rPr>
          <w:rFonts w:ascii="Segoe UI" w:hAnsi="Segoe UI" w:cs="Segoe UI"/>
          <w:sz w:val="28"/>
          <w:szCs w:val="28"/>
        </w:rPr>
      </w:pPr>
    </w:p>
    <w:p w14:paraId="7DBCFFEC" w14:textId="1B86684D" w:rsidR="006F78D0" w:rsidRDefault="006F78D0" w:rsidP="006F78D0">
      <w:pPr>
        <w:rPr>
          <w:rFonts w:ascii="Segoe UI" w:hAnsi="Segoe UI" w:cs="Segoe UI"/>
          <w:sz w:val="28"/>
          <w:szCs w:val="28"/>
        </w:rPr>
      </w:pPr>
      <w:r>
        <w:rPr>
          <w:rFonts w:ascii="Segoe UI" w:hAnsi="Segoe UI" w:cs="Segoe UI"/>
          <w:sz w:val="28"/>
          <w:szCs w:val="28"/>
        </w:rPr>
        <w:t>Signed: Angela Williams</w:t>
      </w:r>
    </w:p>
    <w:p w14:paraId="56B2EC8E" w14:textId="77777777" w:rsidR="006F78D0" w:rsidRDefault="006F78D0" w:rsidP="006F78D0">
      <w:pPr>
        <w:rPr>
          <w:rFonts w:ascii="Segoe UI" w:hAnsi="Segoe UI" w:cs="Segoe UI"/>
          <w:sz w:val="28"/>
          <w:szCs w:val="28"/>
        </w:rPr>
      </w:pPr>
      <w:r>
        <w:rPr>
          <w:rFonts w:ascii="Segoe UI" w:hAnsi="Segoe UI" w:cs="Segoe UI"/>
          <w:sz w:val="28"/>
          <w:szCs w:val="28"/>
        </w:rPr>
        <w:t>Date: September 2025</w:t>
      </w:r>
    </w:p>
    <w:p w14:paraId="3E97EB49" w14:textId="636C531B" w:rsidR="006C46EF" w:rsidRPr="000C0AF5" w:rsidRDefault="006C46EF" w:rsidP="00752AED">
      <w:pPr>
        <w:rPr>
          <w:rFonts w:ascii="Segoe UI" w:hAnsi="Segoe UI" w:cs="Segoe UI"/>
        </w:rPr>
      </w:pPr>
    </w:p>
    <w:sectPr w:rsidR="006C46EF" w:rsidRPr="000C0AF5" w:rsidSect="00F90A70">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21CF4" w14:textId="77777777" w:rsidR="00704274" w:rsidRDefault="00704274" w:rsidP="00E768A1">
      <w:r>
        <w:separator/>
      </w:r>
    </w:p>
  </w:endnote>
  <w:endnote w:type="continuationSeparator" w:id="0">
    <w:p w14:paraId="7DE28E97" w14:textId="77777777" w:rsidR="00704274" w:rsidRDefault="00704274" w:rsidP="00E76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F1C9A" w14:textId="77777777" w:rsidR="00E768A1" w:rsidRDefault="00E768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15D07" w14:textId="442DDBB1" w:rsidR="00E768A1" w:rsidRDefault="00E768A1" w:rsidP="00E768A1">
    <w:pPr>
      <w:pStyle w:val="Footer"/>
      <w:jc w:val="center"/>
    </w:pPr>
    <w:r>
      <w:t>© www.</w:t>
    </w:r>
    <w:r w:rsidR="00BD2949">
      <w:t>nannypats.com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D4326" w14:textId="77777777" w:rsidR="00E768A1" w:rsidRDefault="00E768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AD3A1" w14:textId="77777777" w:rsidR="00704274" w:rsidRDefault="00704274" w:rsidP="00E768A1">
      <w:r>
        <w:separator/>
      </w:r>
    </w:p>
  </w:footnote>
  <w:footnote w:type="continuationSeparator" w:id="0">
    <w:p w14:paraId="428D12C4" w14:textId="77777777" w:rsidR="00704274" w:rsidRDefault="00704274" w:rsidP="00E768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758D4" w14:textId="77777777" w:rsidR="00E768A1" w:rsidRDefault="00E768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82887" w14:textId="77777777" w:rsidR="00E768A1" w:rsidRDefault="00E768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BFA78" w14:textId="77777777" w:rsidR="00E768A1" w:rsidRDefault="00E768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4683967"/>
    <w:multiLevelType w:val="multilevel"/>
    <w:tmpl w:val="C9A09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E949CB"/>
    <w:multiLevelType w:val="multilevel"/>
    <w:tmpl w:val="4A6A2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FA21A5"/>
    <w:multiLevelType w:val="multilevel"/>
    <w:tmpl w:val="F6523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7906DA"/>
    <w:multiLevelType w:val="multilevel"/>
    <w:tmpl w:val="23944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127EA3"/>
    <w:multiLevelType w:val="multilevel"/>
    <w:tmpl w:val="18445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5869A2"/>
    <w:multiLevelType w:val="multilevel"/>
    <w:tmpl w:val="98384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5772BD"/>
    <w:multiLevelType w:val="multilevel"/>
    <w:tmpl w:val="18643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8B6639"/>
    <w:multiLevelType w:val="multilevel"/>
    <w:tmpl w:val="D1FC6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790FBF"/>
    <w:multiLevelType w:val="multilevel"/>
    <w:tmpl w:val="78689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8115433">
    <w:abstractNumId w:val="0"/>
  </w:num>
  <w:num w:numId="2" w16cid:durableId="2086146889">
    <w:abstractNumId w:val="1"/>
  </w:num>
  <w:num w:numId="3" w16cid:durableId="497616559">
    <w:abstractNumId w:val="2"/>
  </w:num>
  <w:num w:numId="4" w16cid:durableId="198787675">
    <w:abstractNumId w:val="3"/>
  </w:num>
  <w:num w:numId="5" w16cid:durableId="61224806">
    <w:abstractNumId w:val="4"/>
  </w:num>
  <w:num w:numId="6" w16cid:durableId="306906977">
    <w:abstractNumId w:val="5"/>
  </w:num>
  <w:num w:numId="7" w16cid:durableId="810557455">
    <w:abstractNumId w:val="6"/>
  </w:num>
  <w:num w:numId="8" w16cid:durableId="1573857096">
    <w:abstractNumId w:val="14"/>
  </w:num>
  <w:num w:numId="9" w16cid:durableId="1744645156">
    <w:abstractNumId w:val="12"/>
  </w:num>
  <w:num w:numId="10" w16cid:durableId="123155423">
    <w:abstractNumId w:val="8"/>
  </w:num>
  <w:num w:numId="11" w16cid:durableId="1343704512">
    <w:abstractNumId w:val="13"/>
  </w:num>
  <w:num w:numId="12" w16cid:durableId="336540608">
    <w:abstractNumId w:val="9"/>
  </w:num>
  <w:num w:numId="13" w16cid:durableId="171800530">
    <w:abstractNumId w:val="7"/>
  </w:num>
  <w:num w:numId="14" w16cid:durableId="981663784">
    <w:abstractNumId w:val="15"/>
  </w:num>
  <w:num w:numId="15" w16cid:durableId="2099860299">
    <w:abstractNumId w:val="11"/>
  </w:num>
  <w:num w:numId="16" w16cid:durableId="5335444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592"/>
    <w:rsid w:val="000C0AF5"/>
    <w:rsid w:val="0024767D"/>
    <w:rsid w:val="005B68DB"/>
    <w:rsid w:val="00627F94"/>
    <w:rsid w:val="0064046C"/>
    <w:rsid w:val="006C46EF"/>
    <w:rsid w:val="006D6AEC"/>
    <w:rsid w:val="006F44B3"/>
    <w:rsid w:val="006F78D0"/>
    <w:rsid w:val="00704274"/>
    <w:rsid w:val="00735383"/>
    <w:rsid w:val="00752AED"/>
    <w:rsid w:val="007953D5"/>
    <w:rsid w:val="007C29E6"/>
    <w:rsid w:val="00A20845"/>
    <w:rsid w:val="00B41592"/>
    <w:rsid w:val="00BD2949"/>
    <w:rsid w:val="00D84D52"/>
    <w:rsid w:val="00DB6CA3"/>
    <w:rsid w:val="00E768A1"/>
    <w:rsid w:val="00F90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56947"/>
  <w15:chartTrackingRefBased/>
  <w15:docId w15:val="{8E75683D-3408-A344-A3B3-717022644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68A1"/>
    <w:pPr>
      <w:tabs>
        <w:tab w:val="center" w:pos="4680"/>
        <w:tab w:val="right" w:pos="9360"/>
      </w:tabs>
    </w:pPr>
  </w:style>
  <w:style w:type="character" w:customStyle="1" w:styleId="HeaderChar">
    <w:name w:val="Header Char"/>
    <w:basedOn w:val="DefaultParagraphFont"/>
    <w:link w:val="Header"/>
    <w:uiPriority w:val="99"/>
    <w:rsid w:val="00E768A1"/>
  </w:style>
  <w:style w:type="paragraph" w:styleId="Footer">
    <w:name w:val="footer"/>
    <w:basedOn w:val="Normal"/>
    <w:link w:val="FooterChar"/>
    <w:uiPriority w:val="99"/>
    <w:unhideWhenUsed/>
    <w:rsid w:val="00E768A1"/>
    <w:pPr>
      <w:tabs>
        <w:tab w:val="center" w:pos="4680"/>
        <w:tab w:val="right" w:pos="9360"/>
      </w:tabs>
    </w:pPr>
  </w:style>
  <w:style w:type="character" w:customStyle="1" w:styleId="FooterChar">
    <w:name w:val="Footer Char"/>
    <w:basedOn w:val="DefaultParagraphFont"/>
    <w:link w:val="Footer"/>
    <w:uiPriority w:val="99"/>
    <w:rsid w:val="00E768A1"/>
  </w:style>
  <w:style w:type="paragraph" w:styleId="NormalWeb">
    <w:name w:val="Normal (Web)"/>
    <w:basedOn w:val="Normal"/>
    <w:uiPriority w:val="99"/>
    <w:semiHidden/>
    <w:unhideWhenUsed/>
    <w:rsid w:val="00752AED"/>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752AED"/>
    <w:rPr>
      <w:b/>
      <w:bCs/>
    </w:rPr>
  </w:style>
  <w:style w:type="character" w:styleId="Emphasis">
    <w:name w:val="Emphasis"/>
    <w:basedOn w:val="DefaultParagraphFont"/>
    <w:uiPriority w:val="20"/>
    <w:qFormat/>
    <w:rsid w:val="00752A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655622">
      <w:bodyDiv w:val="1"/>
      <w:marLeft w:val="0"/>
      <w:marRight w:val="0"/>
      <w:marTop w:val="0"/>
      <w:marBottom w:val="0"/>
      <w:divBdr>
        <w:top w:val="none" w:sz="0" w:space="0" w:color="auto"/>
        <w:left w:val="none" w:sz="0" w:space="0" w:color="auto"/>
        <w:bottom w:val="none" w:sz="0" w:space="0" w:color="auto"/>
        <w:right w:val="none" w:sz="0" w:space="0" w:color="auto"/>
      </w:divBdr>
    </w:div>
    <w:div w:id="167749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401</Words>
  <Characters>2291</Characters>
  <Application>Microsoft Office Word</Application>
  <DocSecurity>0</DocSecurity>
  <Lines>19</Lines>
  <Paragraphs>5</Paragraphs>
  <ScaleCrop>false</ScaleCrop>
  <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angela williams</cp:lastModifiedBy>
  <cp:revision>6</cp:revision>
  <dcterms:created xsi:type="dcterms:W3CDTF">2025-09-04T16:45:00Z</dcterms:created>
  <dcterms:modified xsi:type="dcterms:W3CDTF">2025-10-10T08:14:00Z</dcterms:modified>
</cp:coreProperties>
</file>