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4137" w14:textId="77777777" w:rsidR="00403804" w:rsidRPr="00ED5FDA" w:rsidRDefault="00403804" w:rsidP="00403804">
      <w:pPr>
        <w:pStyle w:val="NormalWeb"/>
        <w:rPr>
          <w:rFonts w:ascii="Segoe UI" w:hAnsi="Segoe UI" w:cs="Segoe UI"/>
          <w:sz w:val="36"/>
          <w:szCs w:val="36"/>
        </w:rPr>
      </w:pPr>
      <w:r w:rsidRPr="00ED5FDA">
        <w:rPr>
          <w:rStyle w:val="Strong"/>
          <w:rFonts w:ascii="Segoe UI" w:hAnsi="Segoe UI" w:cs="Segoe UI"/>
          <w:sz w:val="36"/>
          <w:szCs w:val="36"/>
        </w:rPr>
        <w:t>Children's Illness/Infection Policy (EYFS Updated - September 2025)</w:t>
      </w:r>
    </w:p>
    <w:p w14:paraId="2959BB0A" w14:textId="627AFE1E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ED5FDA">
        <w:rPr>
          <w:rFonts w:ascii="Segoe UI" w:hAnsi="Segoe UI" w:cs="Segoe UI"/>
          <w:sz w:val="28"/>
          <w:szCs w:val="28"/>
        </w:rPr>
        <w:t xml:space="preserve"> At </w:t>
      </w:r>
      <w:r w:rsidR="00F317A2">
        <w:rPr>
          <w:rFonts w:ascii="Segoe UI" w:hAnsi="Segoe UI" w:cs="Segoe UI"/>
          <w:sz w:val="28"/>
          <w:szCs w:val="28"/>
        </w:rPr>
        <w:t xml:space="preserve">Nanny Pat’s Childcare, </w:t>
      </w:r>
      <w:r w:rsidRPr="00ED5FDA">
        <w:rPr>
          <w:rFonts w:ascii="Segoe UI" w:hAnsi="Segoe UI" w:cs="Segoe UI"/>
          <w:sz w:val="28"/>
          <w:szCs w:val="28"/>
        </w:rPr>
        <w:t>we prioritise the health, safety, and well-being of all children, staff, and visitors. Our Illness/Infection Policy complies with the revised Early Years Foundation Stage (EYFS, September 2025) guidelines, ensuring proactive management to prevent the spread of illness and infection.</w:t>
      </w:r>
    </w:p>
    <w:p w14:paraId="72694339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Health and Hygiene Practices:</w:t>
      </w:r>
    </w:p>
    <w:p w14:paraId="4B44E4AE" w14:textId="77777777" w:rsidR="00403804" w:rsidRPr="00ED5FDA" w:rsidRDefault="00403804" w:rsidP="00403804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We actively promote robust health and hygiene habits, including thorough handwashing, proper respiratory etiquette, and hygienic disposal of tissues.</w:t>
      </w:r>
    </w:p>
    <w:p w14:paraId="2D05D488" w14:textId="77777777" w:rsidR="00403804" w:rsidRPr="00ED5FDA" w:rsidRDefault="00403804" w:rsidP="00403804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Regular handwashing is reinforced before eating, after toileting, and after contact with bodily fluids.</w:t>
      </w:r>
    </w:p>
    <w:p w14:paraId="53B73FC5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Sick Child Exclusion:</w:t>
      </w:r>
    </w:p>
    <w:p w14:paraId="381644A7" w14:textId="77777777" w:rsidR="00403804" w:rsidRPr="00ED5FDA" w:rsidRDefault="00403804" w:rsidP="00403804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Children displaying symptoms of illness or infection will be required to stay at home until fully recovered or the exclusion period recommended by healthcare guidelines has passed.</w:t>
      </w:r>
    </w:p>
    <w:p w14:paraId="49549D93" w14:textId="33A56B4A" w:rsidR="00403804" w:rsidRPr="00ED5FDA" w:rsidRDefault="00403804" w:rsidP="00403804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Parents are asked to keep their child at home if symptoms such as fever, vomiting, diarrhoea, persistent cough, rash, or infectious illness are observed.</w:t>
      </w:r>
    </w:p>
    <w:p w14:paraId="4E2DE140" w14:textId="77777777" w:rsidR="00403804" w:rsidRPr="00ED5FDA" w:rsidRDefault="00403804" w:rsidP="00403804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Parents must inform the childminder promptly of any contagious disease diagnosis.</w:t>
      </w:r>
    </w:p>
    <w:p w14:paraId="51272DB7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Isolation and Comfort:</w:t>
      </w:r>
    </w:p>
    <w:p w14:paraId="67119AAC" w14:textId="77777777" w:rsidR="00403804" w:rsidRPr="00ED5FDA" w:rsidRDefault="00403804" w:rsidP="00403804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Any child showing signs of illness while in care will be gently isolated from others to prevent potential spread.</w:t>
      </w:r>
    </w:p>
    <w:p w14:paraId="2967A67B" w14:textId="77777777" w:rsidR="00403804" w:rsidRPr="00ED5FDA" w:rsidRDefault="00403804" w:rsidP="00403804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A comfortable, quiet, and supervised area will be provided for the ill child until parent/guardian collection.</w:t>
      </w:r>
    </w:p>
    <w:p w14:paraId="086A890A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Notification of Parents:</w:t>
      </w:r>
    </w:p>
    <w:p w14:paraId="7A17FBA1" w14:textId="77777777" w:rsidR="00403804" w:rsidRPr="00ED5FDA" w:rsidRDefault="00403804" w:rsidP="00403804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lastRenderedPageBreak/>
        <w:t>Parents/guardians will be contacted immediately if their child becomes unwell during care hours.</w:t>
      </w:r>
    </w:p>
    <w:p w14:paraId="051D35C5" w14:textId="77777777" w:rsidR="00403804" w:rsidRPr="00ED5FDA" w:rsidRDefault="00403804" w:rsidP="00403804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Prompt collection of the sick child by parents/guardians will be required to facilitate appropriate care and limit infection spread.</w:t>
      </w:r>
    </w:p>
    <w:p w14:paraId="4CA477CB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Medical Attention and Medication:</w:t>
      </w:r>
    </w:p>
    <w:p w14:paraId="5C948D8C" w14:textId="77777777" w:rsidR="00403804" w:rsidRPr="00ED5FDA" w:rsidRDefault="00403804" w:rsidP="00403804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Immediate medical assistance will be sought if a child's condition necessitates urgent attention, with parents/guardians notified promptly.</w:t>
      </w:r>
    </w:p>
    <w:p w14:paraId="4A0715CA" w14:textId="77777777" w:rsidR="00403804" w:rsidRPr="00ED5FDA" w:rsidRDefault="00403804" w:rsidP="00403804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Medication for ongoing health conditions will be administered according to clear parental instructions, aligning with our Medication Administration Policy and EYFS guidance.</w:t>
      </w:r>
    </w:p>
    <w:p w14:paraId="0CDBCFBC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Return to Childminding Setting:</w:t>
      </w:r>
    </w:p>
    <w:p w14:paraId="67BD219B" w14:textId="77777777" w:rsidR="00403804" w:rsidRPr="00ED5FDA" w:rsidRDefault="00403804" w:rsidP="00403804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Children may return only when symptom-free and meeting guidelines established by health authorities or professional healthcare advice.</w:t>
      </w:r>
    </w:p>
    <w:p w14:paraId="5DBF2DFE" w14:textId="77777777" w:rsidR="00403804" w:rsidRPr="00ED5FDA" w:rsidRDefault="00403804" w:rsidP="00403804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Return criteria will follow EYFS and local health authority recommendations to ensure child and community safety.</w:t>
      </w:r>
    </w:p>
    <w:p w14:paraId="0A545EB1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Cleaning and Disinfection:</w:t>
      </w:r>
    </w:p>
    <w:p w14:paraId="61C1519D" w14:textId="136C9F74" w:rsidR="00403804" w:rsidRPr="00ED5FDA" w:rsidRDefault="00403804" w:rsidP="00403804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A rigorous cleaning and disinfection schedule is maintained, prioritising high-touch surfaces and shared resources to prevent cross-infection.</w:t>
      </w:r>
    </w:p>
    <w:p w14:paraId="5064DF68" w14:textId="00B081FF" w:rsidR="00403804" w:rsidRPr="00ED5FDA" w:rsidRDefault="00403804" w:rsidP="00403804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Appropriate, safe, and effective cleaning products will be utilised consistently.</w:t>
      </w:r>
    </w:p>
    <w:p w14:paraId="48DB7DC9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Documentation and Records:</w:t>
      </w:r>
    </w:p>
    <w:p w14:paraId="27755C2A" w14:textId="77777777" w:rsidR="00403804" w:rsidRPr="00ED5FDA" w:rsidRDefault="00403804" w:rsidP="00403804">
      <w:pPr>
        <w:pStyle w:val="NormalWeb"/>
        <w:numPr>
          <w:ilvl w:val="0"/>
          <w:numId w:val="16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Accurate records of illnesses/infections, including symptoms, onset dates, actions taken, and communications with parents/health authorities, are meticulously kept.</w:t>
      </w:r>
    </w:p>
    <w:p w14:paraId="5C5D906C" w14:textId="77777777" w:rsidR="00403804" w:rsidRPr="00ED5FDA" w:rsidRDefault="00403804" w:rsidP="00403804">
      <w:pPr>
        <w:pStyle w:val="NormalWeb"/>
        <w:numPr>
          <w:ilvl w:val="0"/>
          <w:numId w:val="16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Mandatory reporting of contagious illnesses to local health authorities will comply with statutory requirements.</w:t>
      </w:r>
    </w:p>
    <w:p w14:paraId="0C7A5EEC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lastRenderedPageBreak/>
        <w:t>Communication and Collaboration:</w:t>
      </w:r>
    </w:p>
    <w:p w14:paraId="4D98357C" w14:textId="77777777" w:rsidR="00403804" w:rsidRPr="00ED5FDA" w:rsidRDefault="00403804" w:rsidP="00403804">
      <w:pPr>
        <w:pStyle w:val="NormalWeb"/>
        <w:numPr>
          <w:ilvl w:val="0"/>
          <w:numId w:val="17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Regular updates and clear communication will be maintained with parents regarding infection prevention strategies and illness management procedures.</w:t>
      </w:r>
    </w:p>
    <w:p w14:paraId="6348C743" w14:textId="77777777" w:rsidR="00403804" w:rsidRPr="00ED5FDA" w:rsidRDefault="00403804" w:rsidP="00403804">
      <w:pPr>
        <w:pStyle w:val="NormalWeb"/>
        <w:numPr>
          <w:ilvl w:val="0"/>
          <w:numId w:val="17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Collaboration with local health authorities ensures adherence to current infection control recommendations.</w:t>
      </w:r>
    </w:p>
    <w:p w14:paraId="7A1140C9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02EF4AFF" w14:textId="77777777" w:rsidR="00403804" w:rsidRPr="00ED5FDA" w:rsidRDefault="00403804" w:rsidP="00403804">
      <w:pPr>
        <w:pStyle w:val="NormalWeb"/>
        <w:numPr>
          <w:ilvl w:val="0"/>
          <w:numId w:val="18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This policy will undergo annual reviews or more frequently as required, ensuring ongoing alignment with EYFS standards, legislative updates, and best practices.</w:t>
      </w:r>
    </w:p>
    <w:p w14:paraId="311CC25F" w14:textId="77777777" w:rsidR="00403804" w:rsidRPr="00ED5FDA" w:rsidRDefault="00403804" w:rsidP="00403804">
      <w:pPr>
        <w:pStyle w:val="NormalWeb"/>
        <w:numPr>
          <w:ilvl w:val="0"/>
          <w:numId w:val="18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Feedback from staff, parents, and health professionals will inform continuous improvement in our illness and infection control procedures.</w:t>
      </w:r>
    </w:p>
    <w:p w14:paraId="37599706" w14:textId="77777777" w:rsidR="00403804" w:rsidRPr="00ED5FDA" w:rsidRDefault="00403804" w:rsidP="00403804">
      <w:pPr>
        <w:pStyle w:val="NormalWeb"/>
        <w:rPr>
          <w:rFonts w:ascii="Segoe UI" w:hAnsi="Segoe UI" w:cs="Segoe UI"/>
          <w:sz w:val="28"/>
          <w:szCs w:val="28"/>
        </w:rPr>
      </w:pPr>
      <w:r w:rsidRPr="00ED5FDA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030389DD" w14:textId="77777777" w:rsidR="00403804" w:rsidRPr="00ED5FDA" w:rsidRDefault="00403804" w:rsidP="00403804">
      <w:pPr>
        <w:pStyle w:val="NormalWeb"/>
        <w:numPr>
          <w:ilvl w:val="0"/>
          <w:numId w:val="19"/>
        </w:numPr>
        <w:rPr>
          <w:rFonts w:ascii="Segoe UI" w:hAnsi="Segoe UI" w:cs="Segoe UI"/>
          <w:sz w:val="28"/>
          <w:szCs w:val="28"/>
        </w:rPr>
      </w:pPr>
      <w:r w:rsidRPr="00ED5FDA">
        <w:rPr>
          <w:rFonts w:ascii="Segoe UI" w:hAnsi="Segoe UI" w:cs="Segoe UI"/>
          <w:sz w:val="28"/>
          <w:szCs w:val="28"/>
        </w:rPr>
        <w:t>The policy incorporates EYFS 2025 revisions, emphasizing preventive healthcare, robust hygiene practices, transparent communication, and stringent infection control standards.</w:t>
      </w:r>
    </w:p>
    <w:p w14:paraId="7BBDD9F5" w14:textId="77777777" w:rsidR="00124B98" w:rsidRDefault="00124B98" w:rsidP="00124B98">
      <w:pPr>
        <w:rPr>
          <w:rFonts w:ascii="Segoe UI" w:hAnsi="Segoe UI" w:cs="Segoe UI"/>
          <w:sz w:val="28"/>
          <w:szCs w:val="28"/>
        </w:rPr>
      </w:pPr>
    </w:p>
    <w:p w14:paraId="4E09C63D" w14:textId="422E0D37" w:rsidR="00124B98" w:rsidRDefault="00124B98" w:rsidP="00124B98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Signed: Angela Williams</w:t>
      </w:r>
    </w:p>
    <w:p w14:paraId="6806FB6F" w14:textId="77777777" w:rsidR="00124B98" w:rsidRDefault="00124B98" w:rsidP="00124B98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Date: September 2025</w:t>
      </w:r>
    </w:p>
    <w:p w14:paraId="0396AF28" w14:textId="77777777" w:rsidR="003272A7" w:rsidRPr="00ED5FDA" w:rsidRDefault="003272A7">
      <w:pPr>
        <w:rPr>
          <w:rFonts w:ascii="Segoe UI" w:hAnsi="Segoe UI" w:cs="Segoe UI"/>
        </w:rPr>
      </w:pPr>
    </w:p>
    <w:sectPr w:rsidR="003272A7" w:rsidRPr="00ED5FDA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B059" w14:textId="77777777" w:rsidR="00AF7A94" w:rsidRDefault="00AF7A94" w:rsidP="00D76810">
      <w:r>
        <w:separator/>
      </w:r>
    </w:p>
  </w:endnote>
  <w:endnote w:type="continuationSeparator" w:id="0">
    <w:p w14:paraId="6618B7B2" w14:textId="77777777" w:rsidR="00AF7A94" w:rsidRDefault="00AF7A94" w:rsidP="00D7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944C" w14:textId="57D47F72" w:rsidR="00D76810" w:rsidRDefault="00D76810" w:rsidP="00D76810">
    <w:pPr>
      <w:pStyle w:val="Footer"/>
      <w:jc w:val="center"/>
    </w:pPr>
    <w:r>
      <w:t>© www.</w:t>
    </w:r>
    <w:r w:rsidR="0019690C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9B27" w14:textId="77777777" w:rsidR="00AF7A94" w:rsidRDefault="00AF7A94" w:rsidP="00D76810">
      <w:r>
        <w:separator/>
      </w:r>
    </w:p>
  </w:footnote>
  <w:footnote w:type="continuationSeparator" w:id="0">
    <w:p w14:paraId="25E73E5C" w14:textId="77777777" w:rsidR="00AF7A94" w:rsidRDefault="00AF7A94" w:rsidP="00D7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474557"/>
    <w:multiLevelType w:val="multilevel"/>
    <w:tmpl w:val="A1A0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47963"/>
    <w:multiLevelType w:val="multilevel"/>
    <w:tmpl w:val="401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C234D"/>
    <w:multiLevelType w:val="multilevel"/>
    <w:tmpl w:val="072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95B7C"/>
    <w:multiLevelType w:val="multilevel"/>
    <w:tmpl w:val="F11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E2A1C"/>
    <w:multiLevelType w:val="multilevel"/>
    <w:tmpl w:val="451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03F9D"/>
    <w:multiLevelType w:val="multilevel"/>
    <w:tmpl w:val="428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F0FB6"/>
    <w:multiLevelType w:val="multilevel"/>
    <w:tmpl w:val="D05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571D9"/>
    <w:multiLevelType w:val="multilevel"/>
    <w:tmpl w:val="D86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D59BB"/>
    <w:multiLevelType w:val="multilevel"/>
    <w:tmpl w:val="3528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A3329"/>
    <w:multiLevelType w:val="multilevel"/>
    <w:tmpl w:val="BDD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D097D"/>
    <w:multiLevelType w:val="multilevel"/>
    <w:tmpl w:val="439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37226">
    <w:abstractNumId w:val="0"/>
  </w:num>
  <w:num w:numId="2" w16cid:durableId="1147671148">
    <w:abstractNumId w:val="1"/>
  </w:num>
  <w:num w:numId="3" w16cid:durableId="459690139">
    <w:abstractNumId w:val="2"/>
  </w:num>
  <w:num w:numId="4" w16cid:durableId="956447200">
    <w:abstractNumId w:val="3"/>
  </w:num>
  <w:num w:numId="5" w16cid:durableId="1046956043">
    <w:abstractNumId w:val="4"/>
  </w:num>
  <w:num w:numId="6" w16cid:durableId="446117559">
    <w:abstractNumId w:val="5"/>
  </w:num>
  <w:num w:numId="7" w16cid:durableId="260188353">
    <w:abstractNumId w:val="6"/>
  </w:num>
  <w:num w:numId="8" w16cid:durableId="2054113468">
    <w:abstractNumId w:val="7"/>
  </w:num>
  <w:num w:numId="9" w16cid:durableId="74592508">
    <w:abstractNumId w:val="18"/>
  </w:num>
  <w:num w:numId="10" w16cid:durableId="3171777">
    <w:abstractNumId w:val="16"/>
  </w:num>
  <w:num w:numId="11" w16cid:durableId="616448257">
    <w:abstractNumId w:val="17"/>
  </w:num>
  <w:num w:numId="12" w16cid:durableId="345862410">
    <w:abstractNumId w:val="8"/>
  </w:num>
  <w:num w:numId="13" w16cid:durableId="172650390">
    <w:abstractNumId w:val="13"/>
  </w:num>
  <w:num w:numId="14" w16cid:durableId="485584995">
    <w:abstractNumId w:val="10"/>
  </w:num>
  <w:num w:numId="15" w16cid:durableId="950823821">
    <w:abstractNumId w:val="12"/>
  </w:num>
  <w:num w:numId="16" w16cid:durableId="529802020">
    <w:abstractNumId w:val="15"/>
  </w:num>
  <w:num w:numId="17" w16cid:durableId="1434281554">
    <w:abstractNumId w:val="14"/>
  </w:num>
  <w:num w:numId="18" w16cid:durableId="226496866">
    <w:abstractNumId w:val="11"/>
  </w:num>
  <w:num w:numId="19" w16cid:durableId="1938900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A7"/>
    <w:rsid w:val="00124B98"/>
    <w:rsid w:val="0019690C"/>
    <w:rsid w:val="0031448D"/>
    <w:rsid w:val="003272A7"/>
    <w:rsid w:val="00403804"/>
    <w:rsid w:val="00442296"/>
    <w:rsid w:val="0064046C"/>
    <w:rsid w:val="007A515E"/>
    <w:rsid w:val="007C29E6"/>
    <w:rsid w:val="00A20E3D"/>
    <w:rsid w:val="00AF7A94"/>
    <w:rsid w:val="00BE63F0"/>
    <w:rsid w:val="00C051A6"/>
    <w:rsid w:val="00D76810"/>
    <w:rsid w:val="00D84D52"/>
    <w:rsid w:val="00ED5FDA"/>
    <w:rsid w:val="00F317A2"/>
    <w:rsid w:val="00F90A70"/>
    <w:rsid w:val="00FA29A3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E55F"/>
  <w15:chartTrackingRefBased/>
  <w15:docId w15:val="{659F4F02-4169-9149-9660-3D7911EA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10"/>
  </w:style>
  <w:style w:type="paragraph" w:styleId="Footer">
    <w:name w:val="footer"/>
    <w:basedOn w:val="Normal"/>
    <w:link w:val="FooterChar"/>
    <w:uiPriority w:val="99"/>
    <w:unhideWhenUsed/>
    <w:rsid w:val="00D76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10"/>
  </w:style>
  <w:style w:type="paragraph" w:styleId="NormalWeb">
    <w:name w:val="Normal (Web)"/>
    <w:basedOn w:val="Normal"/>
    <w:uiPriority w:val="99"/>
    <w:semiHidden/>
    <w:unhideWhenUsed/>
    <w:rsid w:val="004038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03804"/>
    <w:rPr>
      <w:b/>
      <w:bCs/>
    </w:rPr>
  </w:style>
  <w:style w:type="character" w:styleId="Emphasis">
    <w:name w:val="Emphasis"/>
    <w:basedOn w:val="DefaultParagraphFont"/>
    <w:uiPriority w:val="20"/>
    <w:qFormat/>
    <w:rsid w:val="00403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6</cp:revision>
  <dcterms:created xsi:type="dcterms:W3CDTF">2025-09-04T15:54:00Z</dcterms:created>
  <dcterms:modified xsi:type="dcterms:W3CDTF">2025-10-10T08:11:00Z</dcterms:modified>
</cp:coreProperties>
</file>