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993C" w14:textId="77777777" w:rsidR="00EF3007" w:rsidRPr="00C776A7" w:rsidRDefault="00EF3007" w:rsidP="00EF3007">
      <w:pPr>
        <w:pStyle w:val="NormalWeb"/>
        <w:rPr>
          <w:rFonts w:ascii="Segoe UI" w:hAnsi="Segoe UI" w:cs="Segoe UI"/>
          <w:sz w:val="36"/>
          <w:szCs w:val="36"/>
        </w:rPr>
      </w:pPr>
      <w:r w:rsidRPr="00C776A7">
        <w:rPr>
          <w:rStyle w:val="Strong"/>
          <w:rFonts w:ascii="Segoe UI" w:hAnsi="Segoe UI" w:cs="Segoe UI"/>
          <w:sz w:val="36"/>
          <w:szCs w:val="36"/>
        </w:rPr>
        <w:t>Illness Policy (Updated EYFS September 2025)</w:t>
      </w:r>
    </w:p>
    <w:p w14:paraId="7CBC6404" w14:textId="13952763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C776A7">
        <w:rPr>
          <w:rFonts w:ascii="Segoe UI" w:hAnsi="Segoe UI" w:cs="Segoe UI"/>
          <w:sz w:val="28"/>
          <w:szCs w:val="28"/>
        </w:rPr>
        <w:t xml:space="preserve"> At</w:t>
      </w:r>
      <w:r w:rsidR="00E17EC4">
        <w:rPr>
          <w:rFonts w:ascii="Segoe UI" w:hAnsi="Segoe UI" w:cs="Segoe UI"/>
          <w:sz w:val="28"/>
          <w:szCs w:val="28"/>
        </w:rPr>
        <w:t xml:space="preserve"> Nanny Pat’s Childcare</w:t>
      </w:r>
      <w:r w:rsidRPr="00C776A7">
        <w:rPr>
          <w:rFonts w:ascii="Segoe UI" w:hAnsi="Segoe UI" w:cs="Segoe UI"/>
          <w:sz w:val="28"/>
          <w:szCs w:val="28"/>
        </w:rPr>
        <w:t>, we prioritise the health and well-being of all children in our care. This illness policy outlines our approach to preventing the spread of illnesses and maintaining a safe and healthy environment in alignment with EYFS 2025 guidance.</w:t>
      </w:r>
    </w:p>
    <w:p w14:paraId="2DCE8B56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t>Exclusion Criteria:</w:t>
      </w:r>
    </w:p>
    <w:p w14:paraId="67C43F3A" w14:textId="77777777" w:rsidR="00EF3007" w:rsidRPr="00C776A7" w:rsidRDefault="00EF3007" w:rsidP="00EF3007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Children exhibiting symptoms of illness will be temporarily excluded from the setting to reduce infection risk.</w:t>
      </w:r>
    </w:p>
    <w:p w14:paraId="6EBA7DDE" w14:textId="77777777" w:rsidR="00EF3007" w:rsidRPr="00C776A7" w:rsidRDefault="00EF3007" w:rsidP="00EF3007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We adhere to local health authority guidelines on exclusion criteria for common illnesses.</w:t>
      </w:r>
    </w:p>
    <w:p w14:paraId="037B99C6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t>Parental Communication:</w:t>
      </w:r>
    </w:p>
    <w:p w14:paraId="37C6F89A" w14:textId="77777777" w:rsidR="00EF3007" w:rsidRPr="00C776A7" w:rsidRDefault="00EF3007" w:rsidP="00EF3007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Parents or legal guardians will be immediately informed if their child becomes ill at the setting.</w:t>
      </w:r>
    </w:p>
    <w:p w14:paraId="673C0435" w14:textId="77777777" w:rsidR="00EF3007" w:rsidRPr="00C776A7" w:rsidRDefault="00EF3007" w:rsidP="00EF3007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Parents are required to arrange prompt collection of their ill child.</w:t>
      </w:r>
    </w:p>
    <w:p w14:paraId="047A6469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t>Symptoms Requiring Exclusion:</w:t>
      </w:r>
      <w:r w:rsidRPr="00C776A7">
        <w:rPr>
          <w:rFonts w:ascii="Segoe UI" w:hAnsi="Segoe UI" w:cs="Segoe UI"/>
          <w:sz w:val="28"/>
          <w:szCs w:val="28"/>
        </w:rPr>
        <w:t xml:space="preserve"> Children must be excluded if they exhibit:</w:t>
      </w:r>
    </w:p>
    <w:p w14:paraId="666ACCFC" w14:textId="77777777" w:rsidR="00EF3007" w:rsidRPr="00C776A7" w:rsidRDefault="00EF3007" w:rsidP="00EF3007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Fever (temperature of 100.4°F or higher)</w:t>
      </w:r>
    </w:p>
    <w:p w14:paraId="2A46CC45" w14:textId="65E19804" w:rsidR="00EF3007" w:rsidRPr="00C776A7" w:rsidRDefault="00EF3007" w:rsidP="00EF3007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Vomiting or diarrhoea (two or more episodes in 24 hours)</w:t>
      </w:r>
    </w:p>
    <w:p w14:paraId="79173C0B" w14:textId="77777777" w:rsidR="00EF3007" w:rsidRPr="00C776A7" w:rsidRDefault="00EF3007" w:rsidP="00EF3007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Severe coughing or breathing difficulties</w:t>
      </w:r>
    </w:p>
    <w:p w14:paraId="0B676F0E" w14:textId="77777777" w:rsidR="00EF3007" w:rsidRPr="00C776A7" w:rsidRDefault="00EF3007" w:rsidP="00EF3007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Severe sore throat or difficulty swallowing</w:t>
      </w:r>
    </w:p>
    <w:p w14:paraId="1A1C25B5" w14:textId="77777777" w:rsidR="00EF3007" w:rsidRPr="00C776A7" w:rsidRDefault="00EF3007" w:rsidP="00EF3007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Persistent or severe headache</w:t>
      </w:r>
    </w:p>
    <w:p w14:paraId="44DF5E61" w14:textId="6879D379" w:rsidR="00EF3007" w:rsidRPr="00C776A7" w:rsidRDefault="00EF3007" w:rsidP="00EF3007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Rash accompanied by fever or behavioural changes</w:t>
      </w:r>
    </w:p>
    <w:p w14:paraId="48348FF8" w14:textId="77777777" w:rsidR="00EF3007" w:rsidRPr="00C776A7" w:rsidRDefault="00EF3007" w:rsidP="00EF3007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Red, runny eyes with discharge</w:t>
      </w:r>
    </w:p>
    <w:p w14:paraId="23840A0B" w14:textId="77777777" w:rsidR="00EF3007" w:rsidRPr="00C776A7" w:rsidRDefault="00EF3007" w:rsidP="00EF3007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Other symptoms deemed concerning by the childminder</w:t>
      </w:r>
    </w:p>
    <w:p w14:paraId="1B81FF85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t>Return Criteria:</w:t>
      </w:r>
    </w:p>
    <w:p w14:paraId="65345BA5" w14:textId="77777777" w:rsidR="00EF3007" w:rsidRPr="00C776A7" w:rsidRDefault="00EF3007" w:rsidP="00EF3007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Children may return after being symptom-free for at least 24 hours without fever-reducing medication.</w:t>
      </w:r>
    </w:p>
    <w:p w14:paraId="24ACA9FA" w14:textId="77777777" w:rsidR="00EF3007" w:rsidRPr="00C776A7" w:rsidRDefault="00EF3007" w:rsidP="00EF3007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For communicable illnesses, a doctor's note confirming the child is no longer contagious will be required.</w:t>
      </w:r>
    </w:p>
    <w:p w14:paraId="0F0197EB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lastRenderedPageBreak/>
        <w:t>Proper Hand Hygiene:</w:t>
      </w:r>
    </w:p>
    <w:p w14:paraId="4B2DB969" w14:textId="77777777" w:rsidR="00EF3007" w:rsidRPr="00C776A7" w:rsidRDefault="00EF3007" w:rsidP="00EF3007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Regular handwashing with soap and water (minimum 20 seconds) is encouraged for staff and children.</w:t>
      </w:r>
    </w:p>
    <w:p w14:paraId="342EBCF9" w14:textId="77777777" w:rsidR="00EF3007" w:rsidRPr="00C776A7" w:rsidRDefault="00EF3007" w:rsidP="00EF3007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Hand sanitizers with at least 60% alcohol will be accessible throughout the setting.</w:t>
      </w:r>
    </w:p>
    <w:p w14:paraId="00146F68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t>Cleaning and Sanitization:</w:t>
      </w:r>
    </w:p>
    <w:p w14:paraId="2B029F2E" w14:textId="77777777" w:rsidR="00EF3007" w:rsidRPr="00C776A7" w:rsidRDefault="00EF3007" w:rsidP="00EF3007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Regular cleaning and sanitization routines are followed, focusing on frequently touched surfaces and toys.</w:t>
      </w:r>
    </w:p>
    <w:p w14:paraId="1EA17C9C" w14:textId="77777777" w:rsidR="00EF3007" w:rsidRPr="00C776A7" w:rsidRDefault="00EF3007" w:rsidP="00EF3007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Bedding, clothing, and items used by ill children will be thoroughly cleaned and sanitized before reuse.</w:t>
      </w:r>
    </w:p>
    <w:p w14:paraId="34362611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t>Health Records and Emergency Contacts:</w:t>
      </w:r>
    </w:p>
    <w:p w14:paraId="1C5F3943" w14:textId="77777777" w:rsidR="00EF3007" w:rsidRPr="00C776A7" w:rsidRDefault="00EF3007" w:rsidP="00EF3007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Parents must provide current health records, including vaccinations and emergency contacts.</w:t>
      </w:r>
    </w:p>
    <w:p w14:paraId="0C248613" w14:textId="77777777" w:rsidR="00EF3007" w:rsidRPr="00C776A7" w:rsidRDefault="00EF3007" w:rsidP="00EF3007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Emergency contact details will be easily accessible at all times.</w:t>
      </w:r>
    </w:p>
    <w:p w14:paraId="70384C5C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t>Medication Administration:</w:t>
      </w:r>
    </w:p>
    <w:p w14:paraId="3AD64DDF" w14:textId="77777777" w:rsidR="00EF3007" w:rsidRPr="00C776A7" w:rsidRDefault="00EF3007" w:rsidP="00EF3007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Medication administration follows strict guidelines and is conducted with written parental consent.</w:t>
      </w:r>
    </w:p>
    <w:p w14:paraId="4A7645F1" w14:textId="77777777" w:rsidR="00EF3007" w:rsidRPr="00C776A7" w:rsidRDefault="00EF3007" w:rsidP="00EF3007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All medications are securely stored and administered according to instructions and regulations.</w:t>
      </w:r>
    </w:p>
    <w:p w14:paraId="366617E7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t>Reporting Illness Outbreaks:</w:t>
      </w:r>
    </w:p>
    <w:p w14:paraId="05AFBB3C" w14:textId="77777777" w:rsidR="00EF3007" w:rsidRPr="00C776A7" w:rsidRDefault="00EF3007" w:rsidP="00EF3007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Suspected contagious illness outbreaks will be promptly reported to local health authorities.</w:t>
      </w:r>
    </w:p>
    <w:p w14:paraId="41AE96C2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61DA5F86" w14:textId="77777777" w:rsidR="00EF3007" w:rsidRPr="00C776A7" w:rsidRDefault="00EF3007" w:rsidP="00EF3007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This policy will be reviewed annually, or sooner if necessary, ensuring effectiveness and compliance with EYFS 2025 and local guidelines.</w:t>
      </w:r>
    </w:p>
    <w:p w14:paraId="118F89B9" w14:textId="4D0490F2" w:rsidR="00EF3007" w:rsidRPr="00C776A7" w:rsidRDefault="00EF3007" w:rsidP="00EF3007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Feedback from staff, parents, and external agencies will inform continuous policy improvement.</w:t>
      </w:r>
    </w:p>
    <w:p w14:paraId="65B547F7" w14:textId="77777777" w:rsidR="00EF3007" w:rsidRPr="00C776A7" w:rsidRDefault="00EF3007" w:rsidP="00EF3007">
      <w:pPr>
        <w:pStyle w:val="NormalWeb"/>
        <w:rPr>
          <w:rFonts w:ascii="Segoe UI" w:hAnsi="Segoe UI" w:cs="Segoe UI"/>
          <w:sz w:val="28"/>
          <w:szCs w:val="28"/>
        </w:rPr>
      </w:pPr>
      <w:r w:rsidRPr="00C776A7">
        <w:rPr>
          <w:rStyle w:val="Strong"/>
          <w:rFonts w:ascii="Segoe UI" w:hAnsi="Segoe UI" w:cs="Segoe UI"/>
          <w:sz w:val="28"/>
          <w:szCs w:val="28"/>
        </w:rPr>
        <w:lastRenderedPageBreak/>
        <w:t>Alignment with EYFS 2025 Changes:</w:t>
      </w:r>
    </w:p>
    <w:p w14:paraId="4E81D42B" w14:textId="0E3FCCC3" w:rsidR="00EF3007" w:rsidRPr="00C776A7" w:rsidRDefault="00EF3007" w:rsidP="00EF3007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C776A7">
        <w:rPr>
          <w:rFonts w:ascii="Segoe UI" w:hAnsi="Segoe UI" w:cs="Segoe UI"/>
          <w:sz w:val="28"/>
          <w:szCs w:val="28"/>
        </w:rPr>
        <w:t>This policy reflects the EYFS 2025 emphasis on robust health and hygiene standards, proactive illness prevention, and clear parental communication, ensuring children's welfare is consistently safeguarded.</w:t>
      </w:r>
    </w:p>
    <w:p w14:paraId="4177287B" w14:textId="602A87BA" w:rsidR="00EF3007" w:rsidRPr="00C776A7" w:rsidRDefault="00EF3007" w:rsidP="00C17078">
      <w:pPr>
        <w:pStyle w:val="NormalWeb"/>
        <w:rPr>
          <w:rFonts w:ascii="Segoe UI" w:hAnsi="Segoe UI" w:cs="Segoe UI"/>
          <w:i/>
          <w:iCs/>
          <w:sz w:val="26"/>
          <w:szCs w:val="26"/>
        </w:rPr>
      </w:pPr>
      <w:r w:rsidRPr="00C776A7">
        <w:rPr>
          <w:rFonts w:ascii="Segoe UI" w:hAnsi="Segoe UI" w:cs="Segoe UI"/>
          <w:sz w:val="28"/>
          <w:szCs w:val="28"/>
        </w:rPr>
        <w:t xml:space="preserve">Signed: </w:t>
      </w:r>
      <w:r w:rsidR="00C17078">
        <w:rPr>
          <w:rFonts w:ascii="Segoe UI" w:hAnsi="Segoe UI" w:cs="Segoe UI"/>
          <w:sz w:val="28"/>
          <w:szCs w:val="28"/>
        </w:rPr>
        <w:t>Angela Williams</w:t>
      </w:r>
      <w:r w:rsidRPr="00C776A7">
        <w:rPr>
          <w:rFonts w:ascii="Segoe UI" w:hAnsi="Segoe UI" w:cs="Segoe UI"/>
          <w:sz w:val="28"/>
          <w:szCs w:val="28"/>
        </w:rPr>
        <w:br/>
        <w:t xml:space="preserve">Date: </w:t>
      </w:r>
      <w:r w:rsidR="00C17078">
        <w:rPr>
          <w:rFonts w:ascii="Segoe UI" w:hAnsi="Segoe UI" w:cs="Segoe UI"/>
          <w:sz w:val="28"/>
          <w:szCs w:val="28"/>
        </w:rPr>
        <w:t>September 2025</w:t>
      </w:r>
    </w:p>
    <w:p w14:paraId="7F0E41C6" w14:textId="0ABAB710" w:rsidR="00E67FCB" w:rsidRPr="00C776A7" w:rsidRDefault="00E67FCB" w:rsidP="00EF3007">
      <w:pPr>
        <w:rPr>
          <w:rFonts w:ascii="Segoe UI" w:hAnsi="Segoe UI" w:cs="Segoe UI"/>
        </w:rPr>
      </w:pPr>
    </w:p>
    <w:sectPr w:rsidR="00E67FCB" w:rsidRPr="00C776A7" w:rsidSect="00F90A70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492F" w14:textId="77777777" w:rsidR="006D63E5" w:rsidRDefault="006D63E5" w:rsidP="003458C1">
      <w:r>
        <w:separator/>
      </w:r>
    </w:p>
  </w:endnote>
  <w:endnote w:type="continuationSeparator" w:id="0">
    <w:p w14:paraId="23A6DD26" w14:textId="77777777" w:rsidR="006D63E5" w:rsidRDefault="006D63E5" w:rsidP="0034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5DA6" w14:textId="0BF7D4C7" w:rsidR="003458C1" w:rsidRPr="003458C1" w:rsidRDefault="003458C1" w:rsidP="003458C1">
    <w:pPr>
      <w:pStyle w:val="Footer"/>
      <w:jc w:val="center"/>
    </w:pPr>
    <w:r>
      <w:t>© www.</w:t>
    </w:r>
    <w:r w:rsidR="00C17078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8ECE" w14:textId="77777777" w:rsidR="006D63E5" w:rsidRDefault="006D63E5" w:rsidP="003458C1">
      <w:r>
        <w:separator/>
      </w:r>
    </w:p>
  </w:footnote>
  <w:footnote w:type="continuationSeparator" w:id="0">
    <w:p w14:paraId="003DA896" w14:textId="77777777" w:rsidR="006D63E5" w:rsidRDefault="006D63E5" w:rsidP="0034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231E3"/>
    <w:multiLevelType w:val="multilevel"/>
    <w:tmpl w:val="1A5A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E486E"/>
    <w:multiLevelType w:val="multilevel"/>
    <w:tmpl w:val="ABDE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E1095"/>
    <w:multiLevelType w:val="multilevel"/>
    <w:tmpl w:val="9A7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C0848"/>
    <w:multiLevelType w:val="multilevel"/>
    <w:tmpl w:val="BF2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D2F63"/>
    <w:multiLevelType w:val="multilevel"/>
    <w:tmpl w:val="2804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B5558"/>
    <w:multiLevelType w:val="multilevel"/>
    <w:tmpl w:val="B02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A045B"/>
    <w:multiLevelType w:val="multilevel"/>
    <w:tmpl w:val="6E8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11FEE"/>
    <w:multiLevelType w:val="multilevel"/>
    <w:tmpl w:val="438E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26D6C"/>
    <w:multiLevelType w:val="multilevel"/>
    <w:tmpl w:val="11D6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5315B"/>
    <w:multiLevelType w:val="multilevel"/>
    <w:tmpl w:val="6BBE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A0766"/>
    <w:multiLevelType w:val="multilevel"/>
    <w:tmpl w:val="2186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576148">
    <w:abstractNumId w:val="0"/>
  </w:num>
  <w:num w:numId="2" w16cid:durableId="359822227">
    <w:abstractNumId w:val="10"/>
  </w:num>
  <w:num w:numId="3" w16cid:durableId="395402326">
    <w:abstractNumId w:val="4"/>
  </w:num>
  <w:num w:numId="4" w16cid:durableId="302974568">
    <w:abstractNumId w:val="2"/>
  </w:num>
  <w:num w:numId="5" w16cid:durableId="632559724">
    <w:abstractNumId w:val="1"/>
  </w:num>
  <w:num w:numId="6" w16cid:durableId="1965111610">
    <w:abstractNumId w:val="3"/>
  </w:num>
  <w:num w:numId="7" w16cid:durableId="1463376767">
    <w:abstractNumId w:val="5"/>
  </w:num>
  <w:num w:numId="8" w16cid:durableId="2050522266">
    <w:abstractNumId w:val="11"/>
  </w:num>
  <w:num w:numId="9" w16cid:durableId="1774670647">
    <w:abstractNumId w:val="8"/>
  </w:num>
  <w:num w:numId="10" w16cid:durableId="100036947">
    <w:abstractNumId w:val="6"/>
  </w:num>
  <w:num w:numId="11" w16cid:durableId="813643328">
    <w:abstractNumId w:val="7"/>
  </w:num>
  <w:num w:numId="12" w16cid:durableId="2087261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5E"/>
    <w:rsid w:val="0009145D"/>
    <w:rsid w:val="003458C1"/>
    <w:rsid w:val="005C07A5"/>
    <w:rsid w:val="0064046C"/>
    <w:rsid w:val="006D63E5"/>
    <w:rsid w:val="007366CC"/>
    <w:rsid w:val="007A21B5"/>
    <w:rsid w:val="007C29E6"/>
    <w:rsid w:val="00904110"/>
    <w:rsid w:val="00915E4A"/>
    <w:rsid w:val="009218D9"/>
    <w:rsid w:val="00AC665E"/>
    <w:rsid w:val="00C17078"/>
    <w:rsid w:val="00C776A7"/>
    <w:rsid w:val="00D84D52"/>
    <w:rsid w:val="00E17EC4"/>
    <w:rsid w:val="00E67FCB"/>
    <w:rsid w:val="00EF3007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9562"/>
  <w15:chartTrackingRefBased/>
  <w15:docId w15:val="{DE9F7F09-804C-2345-8611-9CABA6E2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8C1"/>
  </w:style>
  <w:style w:type="paragraph" w:styleId="Footer">
    <w:name w:val="footer"/>
    <w:basedOn w:val="Normal"/>
    <w:link w:val="FooterChar"/>
    <w:uiPriority w:val="99"/>
    <w:unhideWhenUsed/>
    <w:rsid w:val="00345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8C1"/>
  </w:style>
  <w:style w:type="paragraph" w:styleId="NormalWeb">
    <w:name w:val="Normal (Web)"/>
    <w:basedOn w:val="Normal"/>
    <w:uiPriority w:val="99"/>
    <w:unhideWhenUsed/>
    <w:rsid w:val="00EF30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F3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2025-09-04T16:59:00Z</dcterms:created>
  <dcterms:modified xsi:type="dcterms:W3CDTF">2025-10-09T12:49:00Z</dcterms:modified>
</cp:coreProperties>
</file>