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7F23" w14:textId="77777777" w:rsidR="00BA0586" w:rsidRPr="00992095" w:rsidRDefault="00BA0586" w:rsidP="00BA0586">
      <w:pPr>
        <w:pStyle w:val="NormalWeb"/>
        <w:rPr>
          <w:rFonts w:ascii="Segoe UI" w:hAnsi="Segoe UI" w:cs="Segoe UI"/>
          <w:sz w:val="36"/>
          <w:szCs w:val="36"/>
        </w:rPr>
      </w:pPr>
      <w:r w:rsidRPr="00992095">
        <w:rPr>
          <w:rStyle w:val="Strong"/>
          <w:rFonts w:ascii="Segoe UI" w:hAnsi="Segoe UI" w:cs="Segoe UI"/>
          <w:sz w:val="36"/>
          <w:szCs w:val="36"/>
        </w:rPr>
        <w:t>Care, Learning &amp; Play Policy (EYFS Updated - September 2025)</w:t>
      </w:r>
    </w:p>
    <w:p w14:paraId="48271F02" w14:textId="271CB353"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Policy Statement:</w:t>
      </w:r>
      <w:r w:rsidRPr="00992095">
        <w:rPr>
          <w:rFonts w:ascii="Segoe UI" w:hAnsi="Segoe UI" w:cs="Segoe UI"/>
          <w:sz w:val="28"/>
          <w:szCs w:val="28"/>
        </w:rPr>
        <w:t xml:space="preserve"> At </w:t>
      </w:r>
      <w:r w:rsidR="00464B4F">
        <w:rPr>
          <w:rFonts w:ascii="Segoe UI" w:hAnsi="Segoe UI" w:cs="Segoe UI"/>
          <w:sz w:val="28"/>
          <w:szCs w:val="28"/>
        </w:rPr>
        <w:t>Nanny Pat’s Childcare,</w:t>
      </w:r>
      <w:r w:rsidRPr="00992095">
        <w:rPr>
          <w:rFonts w:ascii="Segoe UI" w:hAnsi="Segoe UI" w:cs="Segoe UI"/>
          <w:sz w:val="28"/>
          <w:szCs w:val="28"/>
        </w:rPr>
        <w:t xml:space="preserve"> we are committed to providing outstanding care, enriching learning opportunities, and engaging play experiences that support the holistic development of each child, in alignment with the revised Early Years Foundation Stage (EYFS, September 2025).</w:t>
      </w:r>
    </w:p>
    <w:p w14:paraId="1FDD5989"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Holistic Development:</w:t>
      </w:r>
    </w:p>
    <w:p w14:paraId="09C08D07" w14:textId="77777777" w:rsidR="00BA0586" w:rsidRPr="00992095" w:rsidRDefault="00BA0586" w:rsidP="00BA0586">
      <w:pPr>
        <w:pStyle w:val="NormalWeb"/>
        <w:numPr>
          <w:ilvl w:val="0"/>
          <w:numId w:val="2"/>
        </w:numPr>
        <w:rPr>
          <w:rFonts w:ascii="Segoe UI" w:hAnsi="Segoe UI" w:cs="Segoe UI"/>
          <w:sz w:val="28"/>
          <w:szCs w:val="28"/>
        </w:rPr>
      </w:pPr>
      <w:r w:rsidRPr="00992095">
        <w:rPr>
          <w:rFonts w:ascii="Segoe UI" w:hAnsi="Segoe UI" w:cs="Segoe UI"/>
          <w:sz w:val="28"/>
          <w:szCs w:val="28"/>
        </w:rPr>
        <w:t>We support children's comprehensive development—physical, intellectual, emotional, social, and creative—ensuring balanced growth and learning in line with EYFS 2025 standards.</w:t>
      </w:r>
    </w:p>
    <w:p w14:paraId="3AEEF81F" w14:textId="451C3001" w:rsidR="00BA0586" w:rsidRPr="00992095" w:rsidRDefault="00BA0586" w:rsidP="00BA0586">
      <w:pPr>
        <w:pStyle w:val="NormalWeb"/>
        <w:numPr>
          <w:ilvl w:val="0"/>
          <w:numId w:val="2"/>
        </w:numPr>
        <w:rPr>
          <w:rFonts w:ascii="Segoe UI" w:hAnsi="Segoe UI" w:cs="Segoe UI"/>
          <w:sz w:val="28"/>
          <w:szCs w:val="28"/>
        </w:rPr>
      </w:pPr>
      <w:r w:rsidRPr="00992095">
        <w:rPr>
          <w:rFonts w:ascii="Segoe UI" w:hAnsi="Segoe UI" w:cs="Segoe UI"/>
          <w:sz w:val="28"/>
          <w:szCs w:val="28"/>
        </w:rPr>
        <w:t>Individualised activities and experiences are planned according to each child's unique interests, needs, and developmental milestones.</w:t>
      </w:r>
    </w:p>
    <w:p w14:paraId="7CB18809"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Learning Through Play:</w:t>
      </w:r>
    </w:p>
    <w:p w14:paraId="41BCCC1D" w14:textId="77777777" w:rsidR="00BA0586" w:rsidRPr="00992095" w:rsidRDefault="00BA0586" w:rsidP="00BA0586">
      <w:pPr>
        <w:pStyle w:val="NormalWeb"/>
        <w:numPr>
          <w:ilvl w:val="0"/>
          <w:numId w:val="3"/>
        </w:numPr>
        <w:rPr>
          <w:rFonts w:ascii="Segoe UI" w:hAnsi="Segoe UI" w:cs="Segoe UI"/>
          <w:sz w:val="28"/>
          <w:szCs w:val="28"/>
        </w:rPr>
      </w:pPr>
      <w:r w:rsidRPr="00992095">
        <w:rPr>
          <w:rFonts w:ascii="Segoe UI" w:hAnsi="Segoe UI" w:cs="Segoe UI"/>
          <w:sz w:val="28"/>
          <w:szCs w:val="28"/>
        </w:rPr>
        <w:t>Play is central to children's learning and development, and we actively integrate play-based activities that foster exploration, critical thinking, creativity, and curiosity.</w:t>
      </w:r>
    </w:p>
    <w:p w14:paraId="02EF3E58" w14:textId="77777777" w:rsidR="00BA0586" w:rsidRPr="00992095" w:rsidRDefault="00BA0586" w:rsidP="00BA0586">
      <w:pPr>
        <w:pStyle w:val="NormalWeb"/>
        <w:numPr>
          <w:ilvl w:val="0"/>
          <w:numId w:val="3"/>
        </w:numPr>
        <w:rPr>
          <w:rFonts w:ascii="Segoe UI" w:hAnsi="Segoe UI" w:cs="Segoe UI"/>
          <w:sz w:val="28"/>
          <w:szCs w:val="28"/>
        </w:rPr>
      </w:pPr>
      <w:r w:rsidRPr="00992095">
        <w:rPr>
          <w:rFonts w:ascii="Segoe UI" w:hAnsi="Segoe UI" w:cs="Segoe UI"/>
          <w:sz w:val="28"/>
          <w:szCs w:val="28"/>
        </w:rPr>
        <w:t>Emphasis is placed on child-initiated play, guided by adult support to extend learning opportunities naturally and effectively.</w:t>
      </w:r>
    </w:p>
    <w:p w14:paraId="2F376639"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Age-Appropriate Activities:</w:t>
      </w:r>
    </w:p>
    <w:p w14:paraId="7B5971A5" w14:textId="77777777" w:rsidR="00BA0586" w:rsidRPr="00992095" w:rsidRDefault="00BA0586" w:rsidP="00BA0586">
      <w:pPr>
        <w:pStyle w:val="NormalWeb"/>
        <w:numPr>
          <w:ilvl w:val="0"/>
          <w:numId w:val="4"/>
        </w:numPr>
        <w:rPr>
          <w:rFonts w:ascii="Segoe UI" w:hAnsi="Segoe UI" w:cs="Segoe UI"/>
          <w:sz w:val="28"/>
          <w:szCs w:val="28"/>
        </w:rPr>
      </w:pPr>
      <w:r w:rsidRPr="00992095">
        <w:rPr>
          <w:rFonts w:ascii="Segoe UI" w:hAnsi="Segoe UI" w:cs="Segoe UI"/>
          <w:sz w:val="28"/>
          <w:szCs w:val="28"/>
        </w:rPr>
        <w:t>Activities are carefully planned and adapted to meet the developmental stages, interests, and individual abilities of each child, ensuring inclusivity and active engagement.</w:t>
      </w:r>
    </w:p>
    <w:p w14:paraId="3169CF16" w14:textId="77777777" w:rsidR="00BA0586" w:rsidRPr="00992095" w:rsidRDefault="00BA0586" w:rsidP="00BA0586">
      <w:pPr>
        <w:pStyle w:val="NormalWeb"/>
        <w:numPr>
          <w:ilvl w:val="0"/>
          <w:numId w:val="4"/>
        </w:numPr>
        <w:rPr>
          <w:rFonts w:ascii="Segoe UI" w:hAnsi="Segoe UI" w:cs="Segoe UI"/>
          <w:sz w:val="28"/>
          <w:szCs w:val="28"/>
        </w:rPr>
      </w:pPr>
      <w:r w:rsidRPr="00992095">
        <w:rPr>
          <w:rFonts w:ascii="Segoe UI" w:hAnsi="Segoe UI" w:cs="Segoe UI"/>
          <w:sz w:val="28"/>
          <w:szCs w:val="28"/>
        </w:rPr>
        <w:t>Diverse learning experiences cater to varied learning styles and developmental needs.</w:t>
      </w:r>
    </w:p>
    <w:p w14:paraId="433A5A7B"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Learning Environment:</w:t>
      </w:r>
    </w:p>
    <w:p w14:paraId="30ADF235" w14:textId="77777777" w:rsidR="00BA0586" w:rsidRPr="00992095" w:rsidRDefault="00BA0586" w:rsidP="00BA0586">
      <w:pPr>
        <w:pStyle w:val="NormalWeb"/>
        <w:numPr>
          <w:ilvl w:val="0"/>
          <w:numId w:val="5"/>
        </w:numPr>
        <w:rPr>
          <w:rFonts w:ascii="Segoe UI" w:hAnsi="Segoe UI" w:cs="Segoe UI"/>
          <w:sz w:val="28"/>
          <w:szCs w:val="28"/>
        </w:rPr>
      </w:pPr>
      <w:r w:rsidRPr="00992095">
        <w:rPr>
          <w:rFonts w:ascii="Segoe UI" w:hAnsi="Segoe UI" w:cs="Segoe UI"/>
          <w:sz w:val="28"/>
          <w:szCs w:val="28"/>
        </w:rPr>
        <w:t>We maintain a secure, stimulating, and inclusive environment designed to inspire children's curiosity, imagination, discovery, and independence.</w:t>
      </w:r>
    </w:p>
    <w:p w14:paraId="1C31A6B6" w14:textId="77777777" w:rsidR="00BA0586" w:rsidRPr="00992095" w:rsidRDefault="00BA0586" w:rsidP="00BA0586">
      <w:pPr>
        <w:pStyle w:val="NormalWeb"/>
        <w:numPr>
          <w:ilvl w:val="0"/>
          <w:numId w:val="5"/>
        </w:numPr>
        <w:rPr>
          <w:rFonts w:ascii="Segoe UI" w:hAnsi="Segoe UI" w:cs="Segoe UI"/>
          <w:sz w:val="28"/>
          <w:szCs w:val="28"/>
        </w:rPr>
      </w:pPr>
      <w:r w:rsidRPr="00992095">
        <w:rPr>
          <w:rFonts w:ascii="Segoe UI" w:hAnsi="Segoe UI" w:cs="Segoe UI"/>
          <w:sz w:val="28"/>
          <w:szCs w:val="28"/>
        </w:rPr>
        <w:lastRenderedPageBreak/>
        <w:t>High-quality resources and materials are thoughtfully selected to encourage exploration, creativity, and learning aligned with EYFS 2025 guidance.</w:t>
      </w:r>
    </w:p>
    <w:p w14:paraId="37D54439"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Observations and Assessments:</w:t>
      </w:r>
    </w:p>
    <w:p w14:paraId="0BA709B7" w14:textId="3FAFC8F1" w:rsidR="00BA0586" w:rsidRPr="00992095" w:rsidRDefault="00BA0586" w:rsidP="00BA0586">
      <w:pPr>
        <w:pStyle w:val="NormalWeb"/>
        <w:numPr>
          <w:ilvl w:val="0"/>
          <w:numId w:val="6"/>
        </w:numPr>
        <w:rPr>
          <w:rFonts w:ascii="Segoe UI" w:hAnsi="Segoe UI" w:cs="Segoe UI"/>
          <w:sz w:val="28"/>
          <w:szCs w:val="28"/>
        </w:rPr>
      </w:pPr>
      <w:r w:rsidRPr="00992095">
        <w:rPr>
          <w:rFonts w:ascii="Segoe UI" w:hAnsi="Segoe UI" w:cs="Segoe UI"/>
          <w:sz w:val="28"/>
          <w:szCs w:val="28"/>
        </w:rPr>
        <w:t>Ongoing, sensitive, and respectful observations and formative assessments inform personalised planning, supporting each child's progress and development.</w:t>
      </w:r>
    </w:p>
    <w:p w14:paraId="222C5E24" w14:textId="77777777" w:rsidR="00BA0586" w:rsidRPr="00992095" w:rsidRDefault="00BA0586" w:rsidP="00BA0586">
      <w:pPr>
        <w:pStyle w:val="NormalWeb"/>
        <w:numPr>
          <w:ilvl w:val="0"/>
          <w:numId w:val="6"/>
        </w:numPr>
        <w:rPr>
          <w:rFonts w:ascii="Segoe UI" w:hAnsi="Segoe UI" w:cs="Segoe UI"/>
          <w:sz w:val="28"/>
          <w:szCs w:val="28"/>
        </w:rPr>
      </w:pPr>
      <w:r w:rsidRPr="00992095">
        <w:rPr>
          <w:rFonts w:ascii="Segoe UI" w:hAnsi="Segoe UI" w:cs="Segoe UI"/>
          <w:sz w:val="28"/>
          <w:szCs w:val="28"/>
        </w:rPr>
        <w:t>Parents are actively involved in assessment discussions, celebrating milestones, and identifying next steps collaboratively.</w:t>
      </w:r>
    </w:p>
    <w:p w14:paraId="1B244872"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Learning Goals and Objectives:</w:t>
      </w:r>
    </w:p>
    <w:p w14:paraId="59FC0E2F" w14:textId="77777777" w:rsidR="00BA0586" w:rsidRPr="00992095" w:rsidRDefault="00BA0586" w:rsidP="00BA0586">
      <w:pPr>
        <w:pStyle w:val="NormalWeb"/>
        <w:numPr>
          <w:ilvl w:val="0"/>
          <w:numId w:val="7"/>
        </w:numPr>
        <w:rPr>
          <w:rFonts w:ascii="Segoe UI" w:hAnsi="Segoe UI" w:cs="Segoe UI"/>
          <w:sz w:val="28"/>
          <w:szCs w:val="28"/>
        </w:rPr>
      </w:pPr>
      <w:r w:rsidRPr="00992095">
        <w:rPr>
          <w:rFonts w:ascii="Segoe UI" w:hAnsi="Segoe UI" w:cs="Segoe UI"/>
          <w:sz w:val="28"/>
          <w:szCs w:val="28"/>
        </w:rPr>
        <w:t>Clear, achievable, and personalized learning objectives are established for each child, informed by EYFS areas of learning, developmental milestones, and children's individual interests and needs.</w:t>
      </w:r>
    </w:p>
    <w:p w14:paraId="35B919EF" w14:textId="77777777" w:rsidR="00BA0586" w:rsidRPr="00992095" w:rsidRDefault="00BA0586" w:rsidP="00BA0586">
      <w:pPr>
        <w:pStyle w:val="NormalWeb"/>
        <w:numPr>
          <w:ilvl w:val="0"/>
          <w:numId w:val="7"/>
        </w:numPr>
        <w:rPr>
          <w:rFonts w:ascii="Segoe UI" w:hAnsi="Segoe UI" w:cs="Segoe UI"/>
          <w:sz w:val="28"/>
          <w:szCs w:val="28"/>
        </w:rPr>
      </w:pPr>
      <w:r w:rsidRPr="00992095">
        <w:rPr>
          <w:rFonts w:ascii="Segoe UI" w:hAnsi="Segoe UI" w:cs="Segoe UI"/>
          <w:sz w:val="28"/>
          <w:szCs w:val="28"/>
        </w:rPr>
        <w:t>Planning is responsive and adaptive, ensuring that learning experiences remain relevant and engaging.</w:t>
      </w:r>
    </w:p>
    <w:p w14:paraId="1924BF24"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Inclusive Practices:</w:t>
      </w:r>
    </w:p>
    <w:p w14:paraId="31C58F56" w14:textId="77777777" w:rsidR="00BA0586" w:rsidRPr="00992095" w:rsidRDefault="00BA0586" w:rsidP="00BA0586">
      <w:pPr>
        <w:pStyle w:val="NormalWeb"/>
        <w:numPr>
          <w:ilvl w:val="0"/>
          <w:numId w:val="8"/>
        </w:numPr>
        <w:rPr>
          <w:rFonts w:ascii="Segoe UI" w:hAnsi="Segoe UI" w:cs="Segoe UI"/>
          <w:sz w:val="28"/>
          <w:szCs w:val="28"/>
        </w:rPr>
      </w:pPr>
      <w:r w:rsidRPr="00992095">
        <w:rPr>
          <w:rFonts w:ascii="Segoe UI" w:hAnsi="Segoe UI" w:cs="Segoe UI"/>
          <w:sz w:val="28"/>
          <w:szCs w:val="28"/>
        </w:rPr>
        <w:t>We foster an inclusive setting, celebrating diversity and ensuring all children feel valued, respected, and included in all activities.</w:t>
      </w:r>
    </w:p>
    <w:p w14:paraId="0318A61F" w14:textId="77777777" w:rsidR="00BA0586" w:rsidRPr="00992095" w:rsidRDefault="00BA0586" w:rsidP="00BA0586">
      <w:pPr>
        <w:pStyle w:val="NormalWeb"/>
        <w:numPr>
          <w:ilvl w:val="0"/>
          <w:numId w:val="8"/>
        </w:numPr>
        <w:rPr>
          <w:rFonts w:ascii="Segoe UI" w:hAnsi="Segoe UI" w:cs="Segoe UI"/>
          <w:sz w:val="28"/>
          <w:szCs w:val="28"/>
        </w:rPr>
      </w:pPr>
      <w:r w:rsidRPr="00992095">
        <w:rPr>
          <w:rFonts w:ascii="Segoe UI" w:hAnsi="Segoe UI" w:cs="Segoe UI"/>
          <w:sz w:val="28"/>
          <w:szCs w:val="28"/>
        </w:rPr>
        <w:t>Adaptations and support are provided to ensure equitable participation for every child, regardless of background or ability.</w:t>
      </w:r>
    </w:p>
    <w:p w14:paraId="63A99880"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Outdoor Play and Exploration:</w:t>
      </w:r>
    </w:p>
    <w:p w14:paraId="7C4C4AE7" w14:textId="77777777" w:rsidR="00BA0586" w:rsidRPr="00992095" w:rsidRDefault="00BA0586" w:rsidP="00BA0586">
      <w:pPr>
        <w:pStyle w:val="NormalWeb"/>
        <w:numPr>
          <w:ilvl w:val="0"/>
          <w:numId w:val="9"/>
        </w:numPr>
        <w:rPr>
          <w:rFonts w:ascii="Segoe UI" w:hAnsi="Segoe UI" w:cs="Segoe UI"/>
          <w:sz w:val="28"/>
          <w:szCs w:val="28"/>
        </w:rPr>
      </w:pPr>
      <w:r w:rsidRPr="00992095">
        <w:rPr>
          <w:rFonts w:ascii="Segoe UI" w:hAnsi="Segoe UI" w:cs="Segoe UI"/>
          <w:sz w:val="28"/>
          <w:szCs w:val="28"/>
        </w:rPr>
        <w:t>Outdoor play is prioritized, providing daily opportunities for children to interact with nature, develop physical skills, and enhance their understanding of the world.</w:t>
      </w:r>
    </w:p>
    <w:p w14:paraId="15E2800C" w14:textId="77777777" w:rsidR="00BA0586" w:rsidRPr="00992095" w:rsidRDefault="00BA0586" w:rsidP="00BA0586">
      <w:pPr>
        <w:pStyle w:val="NormalWeb"/>
        <w:numPr>
          <w:ilvl w:val="0"/>
          <w:numId w:val="9"/>
        </w:numPr>
        <w:rPr>
          <w:rFonts w:ascii="Segoe UI" w:hAnsi="Segoe UI" w:cs="Segoe UI"/>
          <w:sz w:val="28"/>
          <w:szCs w:val="28"/>
        </w:rPr>
      </w:pPr>
      <w:r w:rsidRPr="00992095">
        <w:rPr>
          <w:rFonts w:ascii="Segoe UI" w:hAnsi="Segoe UI" w:cs="Segoe UI"/>
          <w:sz w:val="28"/>
          <w:szCs w:val="28"/>
        </w:rPr>
        <w:t>Outdoor areas are regularly inspected and equipped with diverse, age-appropriate, and stimulating resources.</w:t>
      </w:r>
    </w:p>
    <w:p w14:paraId="2D571737"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Creative Expression:</w:t>
      </w:r>
    </w:p>
    <w:p w14:paraId="01225E12" w14:textId="77777777" w:rsidR="00BA0586" w:rsidRPr="00992095" w:rsidRDefault="00BA0586" w:rsidP="00BA0586">
      <w:pPr>
        <w:pStyle w:val="NormalWeb"/>
        <w:numPr>
          <w:ilvl w:val="0"/>
          <w:numId w:val="10"/>
        </w:numPr>
        <w:rPr>
          <w:rFonts w:ascii="Segoe UI" w:hAnsi="Segoe UI" w:cs="Segoe UI"/>
          <w:sz w:val="28"/>
          <w:szCs w:val="28"/>
        </w:rPr>
      </w:pPr>
      <w:r w:rsidRPr="00992095">
        <w:rPr>
          <w:rFonts w:ascii="Segoe UI" w:hAnsi="Segoe UI" w:cs="Segoe UI"/>
          <w:sz w:val="28"/>
          <w:szCs w:val="28"/>
        </w:rPr>
        <w:lastRenderedPageBreak/>
        <w:t>Opportunities for creative and imaginative expression are integral, with children encouraged to explore various art forms, music, dance, role-play, and crafts.</w:t>
      </w:r>
    </w:p>
    <w:p w14:paraId="1E7F77C9" w14:textId="77777777" w:rsidR="00BA0586" w:rsidRPr="00992095" w:rsidRDefault="00BA0586" w:rsidP="00BA0586">
      <w:pPr>
        <w:pStyle w:val="NormalWeb"/>
        <w:numPr>
          <w:ilvl w:val="0"/>
          <w:numId w:val="10"/>
        </w:numPr>
        <w:rPr>
          <w:rFonts w:ascii="Segoe UI" w:hAnsi="Segoe UI" w:cs="Segoe UI"/>
          <w:sz w:val="28"/>
          <w:szCs w:val="28"/>
        </w:rPr>
      </w:pPr>
      <w:r w:rsidRPr="00992095">
        <w:rPr>
          <w:rFonts w:ascii="Segoe UI" w:hAnsi="Segoe UI" w:cs="Segoe UI"/>
          <w:sz w:val="28"/>
          <w:szCs w:val="28"/>
        </w:rPr>
        <w:t>Creative resources are accessible, safe, and designed to stimulate innovation, imagination, and self-expression.</w:t>
      </w:r>
    </w:p>
    <w:p w14:paraId="1B232A0C"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Continuous Improvement:</w:t>
      </w:r>
    </w:p>
    <w:p w14:paraId="2F10CD0A" w14:textId="77777777" w:rsidR="00BA0586" w:rsidRPr="00992095" w:rsidRDefault="00BA0586" w:rsidP="00BA0586">
      <w:pPr>
        <w:pStyle w:val="NormalWeb"/>
        <w:numPr>
          <w:ilvl w:val="0"/>
          <w:numId w:val="11"/>
        </w:numPr>
        <w:rPr>
          <w:rFonts w:ascii="Segoe UI" w:hAnsi="Segoe UI" w:cs="Segoe UI"/>
          <w:sz w:val="28"/>
          <w:szCs w:val="28"/>
        </w:rPr>
      </w:pPr>
      <w:r w:rsidRPr="00992095">
        <w:rPr>
          <w:rFonts w:ascii="Segoe UI" w:hAnsi="Segoe UI" w:cs="Segoe UI"/>
          <w:sz w:val="28"/>
          <w:szCs w:val="28"/>
        </w:rPr>
        <w:t>Commitment to ongoing improvement includes regularly seeking feedback from staff, parents, and external professionals to refine and enhance our practices.</w:t>
      </w:r>
    </w:p>
    <w:p w14:paraId="3296BD15" w14:textId="77777777" w:rsidR="00BA0586" w:rsidRPr="00992095" w:rsidRDefault="00BA0586" w:rsidP="00BA0586">
      <w:pPr>
        <w:pStyle w:val="NormalWeb"/>
        <w:numPr>
          <w:ilvl w:val="0"/>
          <w:numId w:val="11"/>
        </w:numPr>
        <w:rPr>
          <w:rFonts w:ascii="Segoe UI" w:hAnsi="Segoe UI" w:cs="Segoe UI"/>
          <w:sz w:val="28"/>
          <w:szCs w:val="28"/>
        </w:rPr>
      </w:pPr>
      <w:r w:rsidRPr="00992095">
        <w:rPr>
          <w:rFonts w:ascii="Segoe UI" w:hAnsi="Segoe UI" w:cs="Segoe UI"/>
          <w:sz w:val="28"/>
          <w:szCs w:val="28"/>
        </w:rPr>
        <w:t>Staff participate in ongoing professional development, ensuring they remain informed about current EYFS best practices and emerging research in early childhood education.</w:t>
      </w:r>
    </w:p>
    <w:p w14:paraId="5BE0928D"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Review and Monitoring:</w:t>
      </w:r>
    </w:p>
    <w:p w14:paraId="51630B18" w14:textId="77777777" w:rsidR="00BA0586" w:rsidRPr="00992095" w:rsidRDefault="00BA0586" w:rsidP="00BA0586">
      <w:pPr>
        <w:pStyle w:val="NormalWeb"/>
        <w:numPr>
          <w:ilvl w:val="0"/>
          <w:numId w:val="12"/>
        </w:numPr>
        <w:rPr>
          <w:rFonts w:ascii="Segoe UI" w:hAnsi="Segoe UI" w:cs="Segoe UI"/>
          <w:sz w:val="28"/>
          <w:szCs w:val="28"/>
        </w:rPr>
      </w:pPr>
      <w:r w:rsidRPr="00992095">
        <w:rPr>
          <w:rFonts w:ascii="Segoe UI" w:hAnsi="Segoe UI" w:cs="Segoe UI"/>
          <w:sz w:val="28"/>
          <w:szCs w:val="28"/>
        </w:rPr>
        <w:t>This policy is reviewed annually or as needed to maintain alignment with EYFS legislative changes and best practices.</w:t>
      </w:r>
    </w:p>
    <w:p w14:paraId="5FAD6E09" w14:textId="77777777" w:rsidR="00BA0586" w:rsidRPr="00992095" w:rsidRDefault="00BA0586" w:rsidP="00BA0586">
      <w:pPr>
        <w:pStyle w:val="NormalWeb"/>
        <w:numPr>
          <w:ilvl w:val="0"/>
          <w:numId w:val="12"/>
        </w:numPr>
        <w:rPr>
          <w:rFonts w:ascii="Segoe UI" w:hAnsi="Segoe UI" w:cs="Segoe UI"/>
          <w:sz w:val="28"/>
          <w:szCs w:val="28"/>
        </w:rPr>
      </w:pPr>
      <w:r w:rsidRPr="00992095">
        <w:rPr>
          <w:rFonts w:ascii="Segoe UI" w:hAnsi="Segoe UI" w:cs="Segoe UI"/>
          <w:sz w:val="28"/>
          <w:szCs w:val="28"/>
        </w:rPr>
        <w:t>Feedback from stakeholders informs continuous refinement and improvement of our care, learning, and play provision.</w:t>
      </w:r>
    </w:p>
    <w:p w14:paraId="1B6332B4" w14:textId="77777777" w:rsidR="00BA0586" w:rsidRPr="00992095" w:rsidRDefault="00BA0586" w:rsidP="00BA0586">
      <w:pPr>
        <w:pStyle w:val="NormalWeb"/>
        <w:rPr>
          <w:rFonts w:ascii="Segoe UI" w:hAnsi="Segoe UI" w:cs="Segoe UI"/>
          <w:sz w:val="28"/>
          <w:szCs w:val="28"/>
        </w:rPr>
      </w:pPr>
      <w:r w:rsidRPr="00992095">
        <w:rPr>
          <w:rStyle w:val="Strong"/>
          <w:rFonts w:ascii="Segoe UI" w:hAnsi="Segoe UI" w:cs="Segoe UI"/>
          <w:sz w:val="28"/>
          <w:szCs w:val="28"/>
        </w:rPr>
        <w:t>Alignment with EYFS 2025 Changes:</w:t>
      </w:r>
    </w:p>
    <w:p w14:paraId="479CD84A" w14:textId="77777777" w:rsidR="00BA0586" w:rsidRPr="00992095" w:rsidRDefault="00BA0586" w:rsidP="00BA0586">
      <w:pPr>
        <w:pStyle w:val="NormalWeb"/>
        <w:numPr>
          <w:ilvl w:val="0"/>
          <w:numId w:val="13"/>
        </w:numPr>
        <w:rPr>
          <w:rFonts w:ascii="Segoe UI" w:hAnsi="Segoe UI" w:cs="Segoe UI"/>
          <w:sz w:val="28"/>
          <w:szCs w:val="28"/>
        </w:rPr>
      </w:pPr>
      <w:r w:rsidRPr="00992095">
        <w:rPr>
          <w:rFonts w:ascii="Segoe UI" w:hAnsi="Segoe UI" w:cs="Segoe UI"/>
          <w:sz w:val="28"/>
          <w:szCs w:val="28"/>
        </w:rPr>
        <w:t>The policy fully integrates EYFS 2025 revisions, focusing on holistic child development, inclusive practice, responsive learning, and a strong emphasis on well-being and emotional resilience.</w:t>
      </w:r>
    </w:p>
    <w:p w14:paraId="7FF26BAE" w14:textId="77777777" w:rsidR="00EE5CA9" w:rsidRDefault="00EE5CA9" w:rsidP="00EE5CA9">
      <w:pPr>
        <w:rPr>
          <w:rFonts w:ascii="Segoe UI" w:hAnsi="Segoe UI" w:cs="Segoe UI"/>
          <w:sz w:val="28"/>
          <w:szCs w:val="28"/>
        </w:rPr>
      </w:pPr>
      <w:r>
        <w:rPr>
          <w:rFonts w:ascii="Segoe UI" w:hAnsi="Segoe UI" w:cs="Segoe UI"/>
          <w:sz w:val="28"/>
          <w:szCs w:val="28"/>
        </w:rPr>
        <w:t>Signed: Angela Williams</w:t>
      </w:r>
    </w:p>
    <w:p w14:paraId="1219E90D" w14:textId="77777777" w:rsidR="00EE5CA9" w:rsidRDefault="00EE5CA9" w:rsidP="00EE5CA9">
      <w:pPr>
        <w:rPr>
          <w:rFonts w:ascii="Segoe UI" w:hAnsi="Segoe UI" w:cs="Segoe UI"/>
          <w:sz w:val="28"/>
          <w:szCs w:val="28"/>
        </w:rPr>
      </w:pPr>
      <w:r>
        <w:rPr>
          <w:rFonts w:ascii="Segoe UI" w:hAnsi="Segoe UI" w:cs="Segoe UI"/>
          <w:sz w:val="28"/>
          <w:szCs w:val="28"/>
        </w:rPr>
        <w:t>Date: September 2025</w:t>
      </w:r>
    </w:p>
    <w:p w14:paraId="7C015075" w14:textId="4E40CFD2" w:rsidR="009905B1" w:rsidRPr="00992095" w:rsidRDefault="009905B1" w:rsidP="00BA0586">
      <w:pPr>
        <w:rPr>
          <w:rFonts w:ascii="Segoe UI" w:hAnsi="Segoe UI" w:cs="Segoe UI"/>
          <w:sz w:val="28"/>
          <w:szCs w:val="28"/>
        </w:rPr>
      </w:pPr>
    </w:p>
    <w:sectPr w:rsidR="009905B1" w:rsidRPr="00992095"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44E4" w14:textId="77777777" w:rsidR="00F96FF3" w:rsidRDefault="00F96FF3" w:rsidP="00826943">
      <w:r>
        <w:separator/>
      </w:r>
    </w:p>
  </w:endnote>
  <w:endnote w:type="continuationSeparator" w:id="0">
    <w:p w14:paraId="4A22247E" w14:textId="77777777" w:rsidR="00F96FF3" w:rsidRDefault="00F96FF3" w:rsidP="0082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7C07" w14:textId="77777777" w:rsidR="00826943" w:rsidRDefault="00826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B7D6" w14:textId="31F0546B" w:rsidR="00826943" w:rsidRDefault="00826943" w:rsidP="00826943">
    <w:pPr>
      <w:pStyle w:val="Footer"/>
      <w:jc w:val="center"/>
    </w:pPr>
    <w:r>
      <w:t>© www.</w:t>
    </w:r>
    <w:r w:rsidR="006C176E">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991F" w14:textId="77777777" w:rsidR="00826943" w:rsidRDefault="00826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8B8E" w14:textId="77777777" w:rsidR="00F96FF3" w:rsidRDefault="00F96FF3" w:rsidP="00826943">
      <w:r>
        <w:separator/>
      </w:r>
    </w:p>
  </w:footnote>
  <w:footnote w:type="continuationSeparator" w:id="0">
    <w:p w14:paraId="0F5DF86B" w14:textId="77777777" w:rsidR="00F96FF3" w:rsidRDefault="00F96FF3" w:rsidP="0082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1E09" w14:textId="77777777" w:rsidR="00826943" w:rsidRDefault="00826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829A" w14:textId="77777777" w:rsidR="00826943" w:rsidRDefault="00826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0F7A" w14:textId="77777777" w:rsidR="00826943" w:rsidRDefault="00826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C13D1"/>
    <w:multiLevelType w:val="multilevel"/>
    <w:tmpl w:val="D4C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D7862"/>
    <w:multiLevelType w:val="multilevel"/>
    <w:tmpl w:val="47F0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54CF2"/>
    <w:multiLevelType w:val="multilevel"/>
    <w:tmpl w:val="59D0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D538A"/>
    <w:multiLevelType w:val="multilevel"/>
    <w:tmpl w:val="35F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E087C"/>
    <w:multiLevelType w:val="multilevel"/>
    <w:tmpl w:val="6E90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83FB4"/>
    <w:multiLevelType w:val="multilevel"/>
    <w:tmpl w:val="4B08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70F99"/>
    <w:multiLevelType w:val="multilevel"/>
    <w:tmpl w:val="397A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70CAD"/>
    <w:multiLevelType w:val="multilevel"/>
    <w:tmpl w:val="18C2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B0E6D"/>
    <w:multiLevelType w:val="multilevel"/>
    <w:tmpl w:val="4FA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127B7"/>
    <w:multiLevelType w:val="multilevel"/>
    <w:tmpl w:val="B30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A6427"/>
    <w:multiLevelType w:val="multilevel"/>
    <w:tmpl w:val="054C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E263BA"/>
    <w:multiLevelType w:val="multilevel"/>
    <w:tmpl w:val="1FB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755350">
    <w:abstractNumId w:val="0"/>
  </w:num>
  <w:num w:numId="2" w16cid:durableId="2106877209">
    <w:abstractNumId w:val="4"/>
  </w:num>
  <w:num w:numId="3" w16cid:durableId="2003385484">
    <w:abstractNumId w:val="5"/>
  </w:num>
  <w:num w:numId="4" w16cid:durableId="2035418499">
    <w:abstractNumId w:val="1"/>
  </w:num>
  <w:num w:numId="5" w16cid:durableId="1019621137">
    <w:abstractNumId w:val="3"/>
  </w:num>
  <w:num w:numId="6" w16cid:durableId="1336036401">
    <w:abstractNumId w:val="10"/>
  </w:num>
  <w:num w:numId="7" w16cid:durableId="1805002405">
    <w:abstractNumId w:val="6"/>
  </w:num>
  <w:num w:numId="8" w16cid:durableId="480275819">
    <w:abstractNumId w:val="7"/>
  </w:num>
  <w:num w:numId="9" w16cid:durableId="1366251857">
    <w:abstractNumId w:val="12"/>
  </w:num>
  <w:num w:numId="10" w16cid:durableId="935599097">
    <w:abstractNumId w:val="9"/>
  </w:num>
  <w:num w:numId="11" w16cid:durableId="1783525957">
    <w:abstractNumId w:val="11"/>
  </w:num>
  <w:num w:numId="12" w16cid:durableId="1982073751">
    <w:abstractNumId w:val="2"/>
  </w:num>
  <w:num w:numId="13" w16cid:durableId="1164471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CC"/>
    <w:rsid w:val="00144A39"/>
    <w:rsid w:val="003C6507"/>
    <w:rsid w:val="00464B4F"/>
    <w:rsid w:val="005E07B9"/>
    <w:rsid w:val="0064046C"/>
    <w:rsid w:val="006C176E"/>
    <w:rsid w:val="007C29E6"/>
    <w:rsid w:val="00826943"/>
    <w:rsid w:val="009478CC"/>
    <w:rsid w:val="009905B1"/>
    <w:rsid w:val="00992095"/>
    <w:rsid w:val="009E5132"/>
    <w:rsid w:val="00A43D54"/>
    <w:rsid w:val="00BA0586"/>
    <w:rsid w:val="00CE58DD"/>
    <w:rsid w:val="00D84D52"/>
    <w:rsid w:val="00EE5CA9"/>
    <w:rsid w:val="00F033F4"/>
    <w:rsid w:val="00F90A70"/>
    <w:rsid w:val="00F96FF3"/>
    <w:rsid w:val="00FD1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2981"/>
  <w15:chartTrackingRefBased/>
  <w15:docId w15:val="{384C01DB-BB8E-E246-B5F4-472EEC2D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943"/>
    <w:pPr>
      <w:tabs>
        <w:tab w:val="center" w:pos="4680"/>
        <w:tab w:val="right" w:pos="9360"/>
      </w:tabs>
    </w:pPr>
  </w:style>
  <w:style w:type="character" w:customStyle="1" w:styleId="HeaderChar">
    <w:name w:val="Header Char"/>
    <w:basedOn w:val="DefaultParagraphFont"/>
    <w:link w:val="Header"/>
    <w:uiPriority w:val="99"/>
    <w:rsid w:val="00826943"/>
  </w:style>
  <w:style w:type="paragraph" w:styleId="Footer">
    <w:name w:val="footer"/>
    <w:basedOn w:val="Normal"/>
    <w:link w:val="FooterChar"/>
    <w:uiPriority w:val="99"/>
    <w:unhideWhenUsed/>
    <w:rsid w:val="00826943"/>
    <w:pPr>
      <w:tabs>
        <w:tab w:val="center" w:pos="4680"/>
        <w:tab w:val="right" w:pos="9360"/>
      </w:tabs>
    </w:pPr>
  </w:style>
  <w:style w:type="character" w:customStyle="1" w:styleId="FooterChar">
    <w:name w:val="Footer Char"/>
    <w:basedOn w:val="DefaultParagraphFont"/>
    <w:link w:val="Footer"/>
    <w:uiPriority w:val="99"/>
    <w:rsid w:val="00826943"/>
  </w:style>
  <w:style w:type="paragraph" w:styleId="NormalWeb">
    <w:name w:val="Normal (Web)"/>
    <w:basedOn w:val="Normal"/>
    <w:uiPriority w:val="99"/>
    <w:semiHidden/>
    <w:unhideWhenUsed/>
    <w:rsid w:val="00BA058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A0586"/>
    <w:rPr>
      <w:b/>
      <w:bCs/>
    </w:rPr>
  </w:style>
  <w:style w:type="character" w:styleId="Emphasis">
    <w:name w:val="Emphasis"/>
    <w:basedOn w:val="DefaultParagraphFont"/>
    <w:uiPriority w:val="20"/>
    <w:qFormat/>
    <w:rsid w:val="00BA05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8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2025-09-04T15:47:00Z</dcterms:created>
  <dcterms:modified xsi:type="dcterms:W3CDTF">2025-10-10T08:10:00Z</dcterms:modified>
</cp:coreProperties>
</file>