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A805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Apple Symbols" w:eastAsia="Times New Roman" w:hAnsi="Apple Symbols" w:cs="Apple Symbols"/>
          <w:b/>
          <w:bCs/>
          <w:sz w:val="36"/>
          <w:szCs w:val="36"/>
          <w:lang w:eastAsia="en-GB"/>
        </w:rPr>
      </w:pPr>
      <w:r w:rsidRPr="00D11EBB">
        <w:rPr>
          <w:rFonts w:ascii="Apple Symbols" w:eastAsia="Times New Roman" w:hAnsi="Apple Symbols" w:cs="Apple Symbols" w:hint="cs"/>
          <w:b/>
          <w:bCs/>
          <w:sz w:val="36"/>
          <w:szCs w:val="36"/>
          <w:lang w:eastAsia="en-GB"/>
        </w:rPr>
        <w:t>Safer Recruitment Policy (Updated EYFS September 2025)</w:t>
      </w:r>
    </w:p>
    <w:p w14:paraId="6AF6C797" w14:textId="50E1576C" w:rsidR="00FB0525" w:rsidRPr="00D11EBB" w:rsidRDefault="00FB0525" w:rsidP="00FB052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 xml:space="preserve">Policy Statement: At </w:t>
      </w:r>
      <w:r w:rsidR="00FF0143">
        <w:rPr>
          <w:rFonts w:ascii="Segoe UI" w:hAnsi="Segoe UI" w:cs="Segoe UI"/>
          <w:sz w:val="28"/>
          <w:szCs w:val="28"/>
        </w:rPr>
        <w:t>Nanny Pat’s Childcare,</w:t>
      </w: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 xml:space="preserve"> we are committed to ensuring that all individuals working or volunteering in our setting are suitable, qualified, and safe to work with children. Our Safer Recruitment Policy outlines a thorough process to prevent unsuitable individuals from gaining access to children and aligns with the EYFS 2025 statutory framework.</w:t>
      </w:r>
    </w:p>
    <w:p w14:paraId="1853E7F1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Purpose of Safer Recruitment</w:t>
      </w:r>
    </w:p>
    <w:p w14:paraId="65F5B43B" w14:textId="77777777" w:rsidR="00FB0525" w:rsidRPr="00D11EBB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To ensure all recruitment practices prioritise child safety and welfare</w:t>
      </w:r>
    </w:p>
    <w:p w14:paraId="1E1037AB" w14:textId="77777777" w:rsidR="00FB0525" w:rsidRPr="00D11EBB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To establish a robust and transparent process that deters, identifies, and prevents unsuitable candidates from working with children</w:t>
      </w:r>
    </w:p>
    <w:p w14:paraId="45A3CAA6" w14:textId="5F8C2D19" w:rsidR="00FB0525" w:rsidRPr="00D11EBB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To promote a culture of vigilance in our childminding setting</w:t>
      </w:r>
    </w:p>
    <w:p w14:paraId="37A2230A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Recruitment Procedures</w:t>
      </w:r>
    </w:p>
    <w:p w14:paraId="6226FD37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1. Job Descriptions and Advertisements</w:t>
      </w:r>
    </w:p>
    <w:p w14:paraId="0CCD04DE" w14:textId="77777777" w:rsidR="00FB0525" w:rsidRPr="00D11EBB" w:rsidRDefault="00FB0525" w:rsidP="00FB0525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All job roles will clearly outline safeguarding responsibilities and our commitment to safer recruitment.</w:t>
      </w:r>
    </w:p>
    <w:p w14:paraId="304082FB" w14:textId="77777777" w:rsidR="00FB0525" w:rsidRPr="00D11EBB" w:rsidRDefault="00FB0525" w:rsidP="00FB0525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Adverts will make clear that rigorous vetting procedures are part of our recruitment process.</w:t>
      </w:r>
    </w:p>
    <w:p w14:paraId="35ED91DA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2. Application Process</w:t>
      </w:r>
    </w:p>
    <w:p w14:paraId="76013AA6" w14:textId="77777777" w:rsidR="00FB0525" w:rsidRPr="00D11EBB" w:rsidRDefault="00FB0525" w:rsidP="00FB0525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All applicants will complete a detailed application form, including full work history and explanation for any gaps.</w:t>
      </w:r>
    </w:p>
    <w:p w14:paraId="2833E612" w14:textId="77777777" w:rsidR="00FB0525" w:rsidRPr="00D11EBB" w:rsidRDefault="00FB0525" w:rsidP="00FB0525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Applicants will be required to declare any criminal convictions or reasons they may be disqualified from working with children.</w:t>
      </w:r>
    </w:p>
    <w:p w14:paraId="6A0E0C70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3. Reference Checks (EYFS 2025 Requirement)</w:t>
      </w:r>
    </w:p>
    <w:p w14:paraId="380024F7" w14:textId="77777777" w:rsidR="00FB0525" w:rsidRPr="00D11EBB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Two professional references must be obtained and verified prior to employment, with at least one from a current or recent employer or training provider.</w:t>
      </w:r>
    </w:p>
    <w:p w14:paraId="7896F05E" w14:textId="77777777" w:rsidR="00FB0525" w:rsidRPr="00D11EBB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 xml:space="preserve">Open references and references from family or friends </w:t>
      </w:r>
      <w:r w:rsidRPr="00D11EBB"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en-GB"/>
        </w:rPr>
        <w:t>will not be accepted</w:t>
      </w: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19041C8" w14:textId="77777777" w:rsidR="00FB0525" w:rsidRPr="00D11EBB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Referees will be asked specifically about the applicant’s suitability to work with children and any concerns regarding conduct or safeguarding.</w:t>
      </w:r>
    </w:p>
    <w:p w14:paraId="26386468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4. Interviews and Assessment</w:t>
      </w:r>
    </w:p>
    <w:p w14:paraId="5C70BFF3" w14:textId="77777777" w:rsidR="00FB0525" w:rsidRPr="00D11EBB" w:rsidRDefault="00FB0525" w:rsidP="00FB0525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Structured interviews will include safeguarding-related questions.</w:t>
      </w:r>
    </w:p>
    <w:p w14:paraId="6C80A2C5" w14:textId="77777777" w:rsidR="00FB0525" w:rsidRPr="00D11EBB" w:rsidRDefault="00FB0525" w:rsidP="00FB0525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Candidates will be assessed for their attitudes, values, and understanding of child protection and safety responsibilities.</w:t>
      </w:r>
    </w:p>
    <w:p w14:paraId="1DF14313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5. Identity and Qualification Checks</w:t>
      </w:r>
    </w:p>
    <w:p w14:paraId="4BA6EBC5" w14:textId="77777777" w:rsidR="00FB0525" w:rsidRPr="00D11EBB" w:rsidRDefault="00FB0525" w:rsidP="00FB0525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Identity will be confirmed using official photographic ID and proof of address.</w:t>
      </w:r>
    </w:p>
    <w:p w14:paraId="5DAFC36D" w14:textId="77777777" w:rsidR="00FB0525" w:rsidRPr="00D11EBB" w:rsidRDefault="00FB0525" w:rsidP="00FB0525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Original qualification certificates will be checked and copied for the recruitment file.</w:t>
      </w:r>
    </w:p>
    <w:p w14:paraId="3AE904CA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6. Enhanced DBS Checks</w:t>
      </w:r>
    </w:p>
    <w:p w14:paraId="18698B35" w14:textId="77777777" w:rsidR="00FB0525" w:rsidRPr="00D11EBB" w:rsidRDefault="00FB0525" w:rsidP="00FB0525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All staff, volunteers, students, or regular visitors aged 16+ will undergo an Enhanced Disclosure and Barring Service (DBS) check, including a check of the barred list.</w:t>
      </w:r>
    </w:p>
    <w:p w14:paraId="240E3138" w14:textId="77777777" w:rsidR="00FB0525" w:rsidRPr="00D11EBB" w:rsidRDefault="00FB0525" w:rsidP="00FB0525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If a new staff member starts before their DBS check is complete, they will not be left unsupervised with children.</w:t>
      </w:r>
    </w:p>
    <w:p w14:paraId="4F82F753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7. Disqualification by Association</w:t>
      </w:r>
    </w:p>
    <w:p w14:paraId="6E571E04" w14:textId="77777777" w:rsidR="00FB0525" w:rsidRPr="00D11EBB" w:rsidRDefault="00FB0525" w:rsidP="00FB0525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Staff must declare if they live with or are in a relationship with someone who is disqualified from working with children under the Childcare Act 2006.</w:t>
      </w:r>
    </w:p>
    <w:p w14:paraId="1F276AC1" w14:textId="77777777" w:rsidR="00FB0525" w:rsidRPr="00D11EBB" w:rsidRDefault="00FB0525" w:rsidP="00FB0525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Disqualification checks will be completed and regularly reviewed.</w:t>
      </w:r>
    </w:p>
    <w:p w14:paraId="463725C9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8. Right to Work in the UK</w:t>
      </w:r>
    </w:p>
    <w:p w14:paraId="4CFA914F" w14:textId="3CE1A96A" w:rsidR="00FB0525" w:rsidRPr="00D11EBB" w:rsidRDefault="00FB0525" w:rsidP="00FB0525">
      <w:pPr>
        <w:numPr>
          <w:ilvl w:val="0"/>
          <w:numId w:val="2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All new staff will be required to provide evidence of their legal right to work in the UK in compliance with immigration law.</w:t>
      </w:r>
    </w:p>
    <w:p w14:paraId="43A566E8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Ongoing Suitability</w:t>
      </w:r>
    </w:p>
    <w:p w14:paraId="3B6998A4" w14:textId="77777777" w:rsidR="00FB0525" w:rsidRPr="00D11EBB" w:rsidRDefault="00FB0525" w:rsidP="00FB0525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Staff will be required to complete an annual declaration confirming their ongoing suitability.</w:t>
      </w:r>
    </w:p>
    <w:p w14:paraId="067D08A5" w14:textId="72B250B3" w:rsidR="00FB0525" w:rsidRPr="00D11EBB" w:rsidRDefault="00FB0525" w:rsidP="00FB0525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Regular supervisions and monitoring will ensure continued commitment to safeguarding.</w:t>
      </w:r>
    </w:p>
    <w:p w14:paraId="05C15B7D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Record Keeping</w:t>
      </w:r>
    </w:p>
    <w:p w14:paraId="65DF9111" w14:textId="77777777" w:rsidR="00FB0525" w:rsidRPr="00D11EBB" w:rsidRDefault="00FB0525" w:rsidP="00FB0525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 single central record (SCR) will be maintained with details of vetting checks, references, DBS information, qualifications, and start dates.</w:t>
      </w:r>
    </w:p>
    <w:p w14:paraId="7405DF1C" w14:textId="1A9BB545" w:rsidR="00FB0525" w:rsidRPr="00D11EBB" w:rsidRDefault="00FB0525" w:rsidP="00FB0525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All recruitment records will be securely stored and made available during inspections.</w:t>
      </w:r>
    </w:p>
    <w:p w14:paraId="204D3CF2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Volunteers and Students</w:t>
      </w:r>
    </w:p>
    <w:p w14:paraId="4E27C87C" w14:textId="77777777" w:rsidR="00FB0525" w:rsidRPr="00D11EBB" w:rsidRDefault="00FB0525" w:rsidP="00FB0525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Volunteers and students must undergo the same vetting procedures as staff if they work unsupervised or regularly with children.</w:t>
      </w:r>
    </w:p>
    <w:p w14:paraId="149DEAF5" w14:textId="3727EB84" w:rsidR="00FB0525" w:rsidRPr="00D11EBB" w:rsidRDefault="00FB0525" w:rsidP="00FB0525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No volunteer or student will be left unsupervised until their DBS and reference checks are completed.</w:t>
      </w:r>
    </w:p>
    <w:p w14:paraId="094B7A58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Training and Induction</w:t>
      </w:r>
    </w:p>
    <w:p w14:paraId="2FA1446E" w14:textId="77777777" w:rsidR="00FB0525" w:rsidRPr="00D11EBB" w:rsidRDefault="00FB0525" w:rsidP="00FB0525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All new staff will complete an induction programme, including training in safeguarding, whistleblowing, safer eating practices, health and safety, and EYFS requirements.</w:t>
      </w:r>
    </w:p>
    <w:p w14:paraId="58CB0E38" w14:textId="77777777" w:rsidR="00FB0525" w:rsidRPr="00D11EBB" w:rsidRDefault="00FB0525" w:rsidP="00FB0525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Ongoing training will support continuous development and compliance with EYFS 2025 expectations.</w:t>
      </w:r>
    </w:p>
    <w:p w14:paraId="00ED6785" w14:textId="61DB5566" w:rsidR="00FB0525" w:rsidRPr="00D11EBB" w:rsidRDefault="00FB0525" w:rsidP="00FB0525">
      <w:pPr>
        <w:rPr>
          <w:rFonts w:ascii="Segoe UI" w:eastAsia="Times New Roman" w:hAnsi="Segoe UI" w:cs="Segoe UI"/>
          <w:sz w:val="28"/>
          <w:szCs w:val="28"/>
          <w:lang w:eastAsia="en-GB"/>
        </w:rPr>
      </w:pPr>
    </w:p>
    <w:p w14:paraId="2EA8FF62" w14:textId="77777777" w:rsidR="00FB0525" w:rsidRPr="00D11EBB" w:rsidRDefault="00FB0525" w:rsidP="00FB052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Alignment with EYFS 2025 Changes</w:t>
      </w:r>
    </w:p>
    <w:p w14:paraId="245A1092" w14:textId="77777777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This policy reflects the EYFS 2025 updates to safer recruitment, including:</w:t>
      </w:r>
    </w:p>
    <w:p w14:paraId="2E3A7856" w14:textId="77777777" w:rsidR="00FB0525" w:rsidRPr="00D11EBB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Stricter reference verification, requiring professional references from employers or training providers, not family or open references</w:t>
      </w:r>
    </w:p>
    <w:p w14:paraId="14273B6C" w14:textId="77777777" w:rsidR="00FB0525" w:rsidRPr="00D11EBB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Requirement for all settings to outline recruitment and vetting procedures in safeguarding policies</w:t>
      </w:r>
    </w:p>
    <w:p w14:paraId="401F5498" w14:textId="77777777" w:rsidR="00FB0525" w:rsidRPr="00D11EBB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 xml:space="preserve">Greater accountability for ensuring only suitable people </w:t>
      </w:r>
      <w:proofErr w:type="gramStart"/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are</w:t>
      </w:r>
      <w:proofErr w:type="gramEnd"/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 xml:space="preserve"> recruited and retained</w:t>
      </w:r>
    </w:p>
    <w:p w14:paraId="0CFD2FD0" w14:textId="77777777" w:rsidR="00FB0525" w:rsidRPr="00D11EBB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Promotion of a safe culture where safeguarding is embedded into every part of the recruitment process</w:t>
      </w:r>
    </w:p>
    <w:p w14:paraId="2E9D83E6" w14:textId="1182E85E" w:rsidR="00FB0525" w:rsidRPr="00D11EBB" w:rsidRDefault="00FB0525" w:rsidP="00FB052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11EBB">
        <w:rPr>
          <w:rFonts w:ascii="Segoe UI" w:eastAsia="Times New Roman" w:hAnsi="Segoe UI" w:cs="Segoe UI"/>
          <w:sz w:val="28"/>
          <w:szCs w:val="28"/>
          <w:lang w:eastAsia="en-GB"/>
        </w:rPr>
        <w:t>These changes help safeguard children more effectively by ensuring everyone working with or around them is suitable, qualified, and monitored in line with national expectations.</w:t>
      </w:r>
    </w:p>
    <w:p w14:paraId="7C9D79FF" w14:textId="77777777" w:rsidR="00582539" w:rsidRPr="00582539" w:rsidRDefault="00582539" w:rsidP="00582539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58253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582539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582539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58253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582539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23C4A078" w14:textId="7B609089" w:rsidR="002B751F" w:rsidRPr="00D11EBB" w:rsidRDefault="002B751F" w:rsidP="006852F4">
      <w:pPr>
        <w:rPr>
          <w:rFonts w:ascii="Segoe UI" w:hAnsi="Segoe UI" w:cs="Segoe UI"/>
          <w:sz w:val="28"/>
          <w:szCs w:val="28"/>
        </w:rPr>
      </w:pPr>
    </w:p>
    <w:sectPr w:rsidR="002B751F" w:rsidRPr="00D11EBB" w:rsidSect="00F90A70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8687" w14:textId="77777777" w:rsidR="00561190" w:rsidRDefault="00561190" w:rsidP="00FF0F5B">
      <w:r>
        <w:separator/>
      </w:r>
    </w:p>
  </w:endnote>
  <w:endnote w:type="continuationSeparator" w:id="0">
    <w:p w14:paraId="6A8810F1" w14:textId="77777777" w:rsidR="00561190" w:rsidRDefault="00561190" w:rsidP="00F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32F" w14:textId="5A5FF1FE" w:rsidR="00FF0F5B" w:rsidRDefault="00FF0F5B" w:rsidP="00FF0F5B">
    <w:pPr>
      <w:pStyle w:val="Footer"/>
      <w:jc w:val="center"/>
    </w:pPr>
    <w:r>
      <w:t>© www.</w:t>
    </w:r>
    <w:r w:rsidR="00582539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2766" w14:textId="77777777" w:rsidR="00561190" w:rsidRDefault="00561190" w:rsidP="00FF0F5B">
      <w:r>
        <w:separator/>
      </w:r>
    </w:p>
  </w:footnote>
  <w:footnote w:type="continuationSeparator" w:id="0">
    <w:p w14:paraId="5753B333" w14:textId="77777777" w:rsidR="00561190" w:rsidRDefault="00561190" w:rsidP="00FF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7277CC"/>
    <w:multiLevelType w:val="multilevel"/>
    <w:tmpl w:val="4B2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5C00EF"/>
    <w:multiLevelType w:val="multilevel"/>
    <w:tmpl w:val="F96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577FA"/>
    <w:multiLevelType w:val="multilevel"/>
    <w:tmpl w:val="1E90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741F9"/>
    <w:multiLevelType w:val="multilevel"/>
    <w:tmpl w:val="5BC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71229A"/>
    <w:multiLevelType w:val="multilevel"/>
    <w:tmpl w:val="52E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41CE2"/>
    <w:multiLevelType w:val="multilevel"/>
    <w:tmpl w:val="6BB0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14FD5"/>
    <w:multiLevelType w:val="multilevel"/>
    <w:tmpl w:val="ADB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C54AF"/>
    <w:multiLevelType w:val="multilevel"/>
    <w:tmpl w:val="070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0B13FF"/>
    <w:multiLevelType w:val="multilevel"/>
    <w:tmpl w:val="9A7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A4BBD"/>
    <w:multiLevelType w:val="multilevel"/>
    <w:tmpl w:val="891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7582B"/>
    <w:multiLevelType w:val="multilevel"/>
    <w:tmpl w:val="679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A63D3"/>
    <w:multiLevelType w:val="multilevel"/>
    <w:tmpl w:val="C67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42053"/>
    <w:multiLevelType w:val="multilevel"/>
    <w:tmpl w:val="78F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94E66"/>
    <w:multiLevelType w:val="multilevel"/>
    <w:tmpl w:val="BE0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F4774"/>
    <w:multiLevelType w:val="multilevel"/>
    <w:tmpl w:val="E56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2147F"/>
    <w:multiLevelType w:val="multilevel"/>
    <w:tmpl w:val="041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E0661"/>
    <w:multiLevelType w:val="multilevel"/>
    <w:tmpl w:val="D00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F683D"/>
    <w:multiLevelType w:val="multilevel"/>
    <w:tmpl w:val="78D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3099C"/>
    <w:multiLevelType w:val="multilevel"/>
    <w:tmpl w:val="A30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B1815"/>
    <w:multiLevelType w:val="multilevel"/>
    <w:tmpl w:val="4608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A7E46"/>
    <w:multiLevelType w:val="multilevel"/>
    <w:tmpl w:val="4AF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15858"/>
    <w:multiLevelType w:val="multilevel"/>
    <w:tmpl w:val="C3A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E3C54"/>
    <w:multiLevelType w:val="multilevel"/>
    <w:tmpl w:val="55B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8093B"/>
    <w:multiLevelType w:val="multilevel"/>
    <w:tmpl w:val="8D3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852269">
    <w:abstractNumId w:val="0"/>
  </w:num>
  <w:num w:numId="2" w16cid:durableId="837841655">
    <w:abstractNumId w:val="1"/>
  </w:num>
  <w:num w:numId="3" w16cid:durableId="274991752">
    <w:abstractNumId w:val="2"/>
  </w:num>
  <w:num w:numId="4" w16cid:durableId="584144660">
    <w:abstractNumId w:val="3"/>
  </w:num>
  <w:num w:numId="5" w16cid:durableId="1167406263">
    <w:abstractNumId w:val="4"/>
  </w:num>
  <w:num w:numId="6" w16cid:durableId="417942330">
    <w:abstractNumId w:val="5"/>
  </w:num>
  <w:num w:numId="7" w16cid:durableId="625696581">
    <w:abstractNumId w:val="6"/>
  </w:num>
  <w:num w:numId="8" w16cid:durableId="157617668">
    <w:abstractNumId w:val="7"/>
  </w:num>
  <w:num w:numId="9" w16cid:durableId="1963615489">
    <w:abstractNumId w:val="8"/>
  </w:num>
  <w:num w:numId="10" w16cid:durableId="436028597">
    <w:abstractNumId w:val="29"/>
  </w:num>
  <w:num w:numId="11" w16cid:durableId="371155091">
    <w:abstractNumId w:val="15"/>
  </w:num>
  <w:num w:numId="12" w16cid:durableId="1894610347">
    <w:abstractNumId w:val="21"/>
  </w:num>
  <w:num w:numId="13" w16cid:durableId="1209220901">
    <w:abstractNumId w:val="28"/>
  </w:num>
  <w:num w:numId="14" w16cid:durableId="787428648">
    <w:abstractNumId w:val="17"/>
  </w:num>
  <w:num w:numId="15" w16cid:durableId="335351108">
    <w:abstractNumId w:val="30"/>
  </w:num>
  <w:num w:numId="16" w16cid:durableId="910237916">
    <w:abstractNumId w:val="14"/>
  </w:num>
  <w:num w:numId="17" w16cid:durableId="1403983509">
    <w:abstractNumId w:val="24"/>
  </w:num>
  <w:num w:numId="18" w16cid:durableId="402139248">
    <w:abstractNumId w:val="13"/>
  </w:num>
  <w:num w:numId="19" w16cid:durableId="1267275826">
    <w:abstractNumId w:val="12"/>
  </w:num>
  <w:num w:numId="20" w16cid:durableId="2054503416">
    <w:abstractNumId w:val="16"/>
  </w:num>
  <w:num w:numId="21" w16cid:durableId="1408499767">
    <w:abstractNumId w:val="22"/>
  </w:num>
  <w:num w:numId="22" w16cid:durableId="1237085888">
    <w:abstractNumId w:val="32"/>
  </w:num>
  <w:num w:numId="23" w16cid:durableId="301884138">
    <w:abstractNumId w:val="10"/>
  </w:num>
  <w:num w:numId="24" w16cid:durableId="359278930">
    <w:abstractNumId w:val="9"/>
  </w:num>
  <w:num w:numId="25" w16cid:durableId="546918460">
    <w:abstractNumId w:val="31"/>
  </w:num>
  <w:num w:numId="26" w16cid:durableId="253780972">
    <w:abstractNumId w:val="26"/>
  </w:num>
  <w:num w:numId="27" w16cid:durableId="1517502490">
    <w:abstractNumId w:val="20"/>
  </w:num>
  <w:num w:numId="28" w16cid:durableId="1967541505">
    <w:abstractNumId w:val="25"/>
  </w:num>
  <w:num w:numId="29" w16cid:durableId="1721393577">
    <w:abstractNumId w:val="23"/>
  </w:num>
  <w:num w:numId="30" w16cid:durableId="1207177454">
    <w:abstractNumId w:val="27"/>
  </w:num>
  <w:num w:numId="31" w16cid:durableId="1749765084">
    <w:abstractNumId w:val="19"/>
  </w:num>
  <w:num w:numId="32" w16cid:durableId="906913079">
    <w:abstractNumId w:val="11"/>
  </w:num>
  <w:num w:numId="33" w16cid:durableId="625157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2"/>
    <w:rsid w:val="002061C3"/>
    <w:rsid w:val="002B751F"/>
    <w:rsid w:val="00435339"/>
    <w:rsid w:val="00561190"/>
    <w:rsid w:val="00582539"/>
    <w:rsid w:val="0064046C"/>
    <w:rsid w:val="006852F4"/>
    <w:rsid w:val="006C7FCA"/>
    <w:rsid w:val="007C29E6"/>
    <w:rsid w:val="00827C8A"/>
    <w:rsid w:val="008A4384"/>
    <w:rsid w:val="008B07A2"/>
    <w:rsid w:val="008B2A83"/>
    <w:rsid w:val="00902BFF"/>
    <w:rsid w:val="00944872"/>
    <w:rsid w:val="00AC675D"/>
    <w:rsid w:val="00D11EBB"/>
    <w:rsid w:val="00D84D52"/>
    <w:rsid w:val="00F90A70"/>
    <w:rsid w:val="00FB0525"/>
    <w:rsid w:val="00FF0143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93F"/>
  <w15:chartTrackingRefBased/>
  <w15:docId w15:val="{20AD436E-278E-8A4C-AA22-AF792E6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2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52F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5B"/>
  </w:style>
  <w:style w:type="paragraph" w:styleId="Footer">
    <w:name w:val="footer"/>
    <w:basedOn w:val="Normal"/>
    <w:link w:val="Foot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5B"/>
  </w:style>
  <w:style w:type="character" w:customStyle="1" w:styleId="Heading3Char">
    <w:name w:val="Heading 3 Char"/>
    <w:basedOn w:val="DefaultParagraphFont"/>
    <w:link w:val="Heading3"/>
    <w:uiPriority w:val="9"/>
    <w:rsid w:val="006852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52F4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6852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2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2025-09-04T17:42:00Z</dcterms:created>
  <dcterms:modified xsi:type="dcterms:W3CDTF">2025-10-10T07:51:00Z</dcterms:modified>
</cp:coreProperties>
</file>